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5B18" w:rsidRDefault="00965B18">
      <w:pPr>
        <w:rPr>
          <w:b/>
        </w:rPr>
      </w:pPr>
      <w:r w:rsidRPr="00965B18">
        <w:rPr>
          <w:b/>
        </w:rPr>
        <w:t>Slide 1:</w:t>
      </w:r>
      <w:r>
        <w:rPr>
          <w:b/>
          <w:noProof/>
        </w:rPr>
        <w:drawing>
          <wp:inline distT="0" distB="0" distL="0" distR="0">
            <wp:extent cx="5943600" cy="3343910"/>
            <wp:effectExtent l="0" t="0" r="0" b="8890"/>
            <wp:docPr id="1"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1:</w:t>
      </w:r>
    </w:p>
    <w:p w:rsidR="00965B18" w:rsidRDefault="00965B18">
      <w:pPr>
        <w:rPr>
          <w:b/>
        </w:rPr>
      </w:pPr>
      <w:r>
        <w:br w:type="page"/>
      </w:r>
      <w:r w:rsidRPr="00965B18">
        <w:rPr>
          <w:b/>
        </w:rPr>
        <w:lastRenderedPageBreak/>
        <w:t>Slide 2:</w:t>
      </w:r>
      <w:r>
        <w:rPr>
          <w:b/>
          <w:noProof/>
        </w:rPr>
        <w:drawing>
          <wp:inline distT="0" distB="0" distL="0" distR="0">
            <wp:extent cx="5943600" cy="3343910"/>
            <wp:effectExtent l="0" t="0" r="0" b="889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2:</w:t>
      </w:r>
    </w:p>
    <w:p w:rsidR="00965B18" w:rsidRDefault="00965B18">
      <w:pPr>
        <w:rPr>
          <w:b/>
        </w:rPr>
      </w:pPr>
      <w:r>
        <w:br w:type="page"/>
      </w:r>
      <w:r w:rsidRPr="00965B18">
        <w:rPr>
          <w:b/>
        </w:rPr>
        <w:lastRenderedPageBreak/>
        <w:t>Slide 3:</w:t>
      </w:r>
      <w:r>
        <w:rPr>
          <w:b/>
          <w:noProof/>
        </w:rPr>
        <w:drawing>
          <wp:inline distT="0" distB="0" distL="0" distR="0">
            <wp:extent cx="5943600" cy="3343910"/>
            <wp:effectExtent l="0" t="0" r="0" b="889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3:</w:t>
      </w:r>
    </w:p>
    <w:p w:rsidR="00965B18" w:rsidRDefault="00965B18">
      <w:pPr>
        <w:rPr>
          <w:b/>
        </w:rPr>
      </w:pPr>
      <w:r>
        <w:br w:type="page"/>
      </w:r>
      <w:r w:rsidRPr="00965B18">
        <w:rPr>
          <w:b/>
        </w:rPr>
        <w:t>Slide 4:</w:t>
      </w:r>
      <w:r>
        <w:rPr>
          <w:b/>
          <w:noProof/>
        </w:rPr>
        <w:drawing>
          <wp:inline distT="0" distB="0" distL="0" distR="0">
            <wp:extent cx="5943600" cy="3343910"/>
            <wp:effectExtent l="0" t="0" r="0" b="889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4:</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My other disclosures are…. &lt;if you have any&gt;.  </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Or</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 have no disclosures to make today.</w:t>
      </w:r>
    </w:p>
    <w:p w:rsidR="00965B18" w:rsidRDefault="00965B18"/>
    <w:p w:rsidR="00965B18" w:rsidRDefault="00965B18">
      <w:pPr>
        <w:rPr>
          <w:b/>
        </w:rPr>
      </w:pPr>
      <w:r>
        <w:br w:type="page"/>
      </w:r>
      <w:r w:rsidRPr="00965B18">
        <w:rPr>
          <w:b/>
        </w:rPr>
        <w:t>Slide 5:</w:t>
      </w:r>
      <w:r>
        <w:rPr>
          <w:b/>
          <w:noProof/>
        </w:rPr>
        <w:drawing>
          <wp:inline distT="0" distB="0" distL="0" distR="0">
            <wp:extent cx="5943600" cy="3343910"/>
            <wp:effectExtent l="0" t="0" r="0" b="889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5:</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In 2014, President Obama signed H.R. 4302 into law.</w:t>
      </w:r>
    </w:p>
    <w:p w:rsidR="00965B18" w:rsidRDefault="00965B18" w:rsidP="00965B18">
      <w:pPr>
        <w:pStyle w:val="ListParagraph"/>
        <w:numPr>
          <w:ilvl w:val="0"/>
          <w:numId w:val="1"/>
        </w:numPr>
      </w:pPr>
      <w:r>
        <w:rPr>
          <w:rFonts w:asciiTheme="minorHAnsi" w:eastAsiaTheme="minorEastAsia" w:hAnsi="Calibri" w:cstheme="minorBidi"/>
          <w:color w:val="000000" w:themeColor="text1"/>
          <w:kern w:val="24"/>
        </w:rPr>
        <w:t>It mandated a change that for all Medicare patients needing advanced imaging care (CT, MRI, PET)</w:t>
      </w:r>
    </w:p>
    <w:p w:rsidR="00965B18" w:rsidRDefault="00965B18" w:rsidP="00965B18">
      <w:pPr>
        <w:pStyle w:val="ListParagraph"/>
        <w:numPr>
          <w:ilvl w:val="2"/>
          <w:numId w:val="1"/>
        </w:numPr>
      </w:pPr>
      <w:r>
        <w:rPr>
          <w:rFonts w:asciiTheme="minorHAnsi" w:eastAsiaTheme="minorEastAsia" w:hAnsi="Calibri" w:cstheme="minorBidi"/>
          <w:color w:val="000000" w:themeColor="text1"/>
          <w:kern w:val="24"/>
        </w:rPr>
        <w:t xml:space="preserve">Physicians will only be paid for advanced imaging exams if the examination was ordered through an approved clinical decision support tool. </w:t>
      </w:r>
    </w:p>
    <w:p w:rsidR="00965B18" w:rsidRDefault="00965B18" w:rsidP="00965B18">
      <w:pPr>
        <w:pStyle w:val="ListParagraph"/>
        <w:numPr>
          <w:ilvl w:val="2"/>
          <w:numId w:val="1"/>
        </w:numPr>
      </w:pPr>
      <w:r>
        <w:rPr>
          <w:rFonts w:asciiTheme="minorHAnsi" w:eastAsiaTheme="minorEastAsia" w:hAnsi="Calibri" w:cstheme="minorBidi"/>
          <w:color w:val="000000" w:themeColor="text1"/>
          <w:kern w:val="24"/>
        </w:rPr>
        <w:t>For those who don’t consult CDS, the alternative will be a new preauthorization process similar to what we have seen for years with private payers.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PAMA was a success for our patients and our specialty b/c:</w:t>
      </w:r>
    </w:p>
    <w:p w:rsidR="00965B18" w:rsidRDefault="00965B18" w:rsidP="00965B18">
      <w:pPr>
        <w:pStyle w:val="ListParagraph"/>
        <w:numPr>
          <w:ilvl w:val="0"/>
          <w:numId w:val="2"/>
        </w:numPr>
      </w:pPr>
      <w:r>
        <w:rPr>
          <w:rFonts w:asciiTheme="minorHAnsi" w:eastAsiaTheme="minorEastAsia" w:hAnsi="Calibri" w:cstheme="minorBidi"/>
          <w:color w:val="000000" w:themeColor="text1"/>
          <w:kern w:val="24"/>
        </w:rPr>
        <w:t>It improves care by leveraging the ACR Appropriateness Criteria (AC) and its digital counterpart that can be embedded in an EHR’s ordering workflow</w:t>
      </w:r>
    </w:p>
    <w:p w:rsidR="00965B18" w:rsidRDefault="00965B18" w:rsidP="00965B18">
      <w:pPr>
        <w:pStyle w:val="ListParagraph"/>
        <w:numPr>
          <w:ilvl w:val="0"/>
          <w:numId w:val="2"/>
        </w:numPr>
      </w:pPr>
      <w:r>
        <w:rPr>
          <w:rFonts w:asciiTheme="minorHAnsi" w:eastAsiaTheme="minorEastAsia" w:hAnsi="Calibri" w:cstheme="minorBidi"/>
          <w:color w:val="000000" w:themeColor="text1"/>
          <w:kern w:val="24"/>
        </w:rPr>
        <w:t>It kept Medicare from adopted prior authorization and radiology benefits managers for imaging</w:t>
      </w:r>
    </w:p>
    <w:p w:rsidR="00965B18" w:rsidRDefault="00965B18" w:rsidP="00965B18">
      <w:pPr>
        <w:pStyle w:val="ListParagraph"/>
        <w:numPr>
          <w:ilvl w:val="1"/>
          <w:numId w:val="2"/>
        </w:numPr>
      </w:pPr>
      <w:r>
        <w:rPr>
          <w:rFonts w:asciiTheme="minorHAnsi" w:eastAsiaTheme="minorEastAsia" w:hAnsi="Calibri" w:cstheme="minorBidi"/>
          <w:color w:val="000000" w:themeColor="text1"/>
          <w:kern w:val="24"/>
        </w:rPr>
        <w:t xml:space="preserve">Previously, </w:t>
      </w:r>
      <w:proofErr w:type="spellStart"/>
      <w:r>
        <w:rPr>
          <w:rFonts w:asciiTheme="minorHAnsi" w:eastAsiaTheme="minorEastAsia" w:hAnsi="Calibri" w:cstheme="minorBidi"/>
          <w:color w:val="000000" w:themeColor="text1"/>
          <w:kern w:val="24"/>
        </w:rPr>
        <w:t>MedPAC</w:t>
      </w:r>
      <w:proofErr w:type="spellEnd"/>
      <w:r>
        <w:rPr>
          <w:rFonts w:asciiTheme="minorHAnsi" w:eastAsiaTheme="minorEastAsia" w:hAnsi="Calibri" w:cstheme="minorBidi"/>
          <w:color w:val="000000" w:themeColor="text1"/>
          <w:kern w:val="24"/>
        </w:rPr>
        <w:t xml:space="preserve"> and two presidential administrations recommended to CMS that Medicare use radiology benefits management (RBM) preauthorization (in addition to imaging cuts).</w:t>
      </w:r>
    </w:p>
    <w:p w:rsidR="00965B18" w:rsidRDefault="00965B18" w:rsidP="00965B18">
      <w:pPr>
        <w:pStyle w:val="ListParagraph"/>
        <w:numPr>
          <w:ilvl w:val="1"/>
          <w:numId w:val="2"/>
        </w:numPr>
      </w:pPr>
      <w:r>
        <w:rPr>
          <w:rFonts w:asciiTheme="minorHAnsi" w:eastAsiaTheme="minorEastAsia" w:hAnsi="Calibri" w:cstheme="minorBidi"/>
          <w:color w:val="000000" w:themeColor="text1"/>
          <w:kern w:val="24"/>
        </w:rPr>
        <w:t xml:space="preserve">The Trump Administration is now targeting all services vulnerable to overutilization with prior authorization and outlier policies. </w:t>
      </w:r>
    </w:p>
    <w:p w:rsidR="00965B18" w:rsidRDefault="00965B18" w:rsidP="00965B18">
      <w:pPr>
        <w:pStyle w:val="ListParagraph"/>
        <w:numPr>
          <w:ilvl w:val="1"/>
          <w:numId w:val="2"/>
        </w:numPr>
      </w:pPr>
      <w:r>
        <w:rPr>
          <w:rFonts w:asciiTheme="minorHAnsi" w:eastAsiaTheme="minorEastAsia" w:hAnsi="Calibri" w:cstheme="minorBidi"/>
          <w:color w:val="000000" w:themeColor="text1"/>
          <w:kern w:val="24"/>
        </w:rPr>
        <w:t xml:space="preserve">But because of PAMA, diagnostic imaging will </w:t>
      </w:r>
      <w:r>
        <w:rPr>
          <w:rFonts w:asciiTheme="minorHAnsi" w:eastAsiaTheme="minorEastAsia" w:hAnsi="Calibri" w:cstheme="minorBidi"/>
          <w:i/>
          <w:iCs/>
          <w:color w:val="000000" w:themeColor="text1"/>
          <w:kern w:val="24"/>
        </w:rPr>
        <w:t>not</w:t>
      </w:r>
      <w:r>
        <w:rPr>
          <w:rFonts w:asciiTheme="minorHAnsi" w:eastAsiaTheme="minorEastAsia" w:hAnsi="Calibri" w:cstheme="minorBidi"/>
          <w:color w:val="000000" w:themeColor="text1"/>
          <w:kern w:val="24"/>
        </w:rPr>
        <w:t xml:space="preserve"> be included in these broad-based cuts.</w:t>
      </w:r>
    </w:p>
    <w:p w:rsidR="00965B18" w:rsidRDefault="00965B18"/>
    <w:p w:rsidR="00965B18" w:rsidRDefault="00965B18">
      <w:pPr>
        <w:rPr>
          <w:b/>
        </w:rPr>
      </w:pPr>
      <w:r>
        <w:br w:type="page"/>
      </w:r>
      <w:r w:rsidRPr="00965B18">
        <w:rPr>
          <w:b/>
        </w:rPr>
        <w:t>Slide 6:</w:t>
      </w:r>
      <w:r>
        <w:rPr>
          <w:b/>
          <w:noProof/>
        </w:rPr>
        <w:drawing>
          <wp:inline distT="0" distB="0" distL="0" distR="0">
            <wp:extent cx="5943600" cy="3343910"/>
            <wp:effectExtent l="0" t="0" r="0" b="889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6:</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Finally, the bill provided a permanent fix to SGR formula problem that had dogged us on Medicare reimbursement for some time.</w:t>
      </w:r>
    </w:p>
    <w:p w:rsidR="00965B18" w:rsidRDefault="00965B18"/>
    <w:p w:rsidR="00965B18" w:rsidRDefault="00965B18">
      <w:pPr>
        <w:rPr>
          <w:b/>
        </w:rPr>
      </w:pPr>
      <w:r>
        <w:br w:type="page"/>
      </w:r>
      <w:r w:rsidRPr="00965B18">
        <w:rPr>
          <w:b/>
        </w:rPr>
        <w:t>Slide 7:</w:t>
      </w:r>
      <w:r>
        <w:rPr>
          <w:b/>
          <w:noProof/>
        </w:rPr>
        <w:drawing>
          <wp:inline distT="0" distB="0" distL="0" distR="0">
            <wp:extent cx="5943600" cy="3343910"/>
            <wp:effectExtent l="0" t="0" r="0" b="889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7:</w:t>
      </w:r>
    </w:p>
    <w:p w:rsidR="00965B18" w:rsidRDefault="00965B18" w:rsidP="00965B18">
      <w:pPr>
        <w:pStyle w:val="ListParagraph"/>
        <w:numPr>
          <w:ilvl w:val="0"/>
          <w:numId w:val="3"/>
        </w:numPr>
      </w:pPr>
      <w:r>
        <w:rPr>
          <w:rFonts w:asciiTheme="minorHAnsi" w:eastAsiaTheme="minorEastAsia" w:hAnsi="Calibri" w:cstheme="minorBidi"/>
          <w:color w:val="000000" w:themeColor="text1"/>
          <w:kern w:val="24"/>
        </w:rPr>
        <w:t xml:space="preserve">For a long time, we (radiologists) had been too much of the outskirts of the work that was happening in Washington and in our communities to reshape the US healthcare system.  </w:t>
      </w:r>
    </w:p>
    <w:p w:rsidR="00965B18" w:rsidRDefault="00965B18" w:rsidP="00965B18">
      <w:pPr>
        <w:pStyle w:val="ListParagraph"/>
        <w:numPr>
          <w:ilvl w:val="0"/>
          <w:numId w:val="3"/>
        </w:numPr>
      </w:pPr>
      <w:r>
        <w:rPr>
          <w:rFonts w:asciiTheme="minorHAnsi" w:eastAsiaTheme="minorEastAsia" w:hAnsi="Calibri" w:cstheme="minorBidi"/>
          <w:color w:val="000000" w:themeColor="text1"/>
          <w:kern w:val="24"/>
        </w:rPr>
        <w:t xml:space="preserve">Which is too bad, because we bring a ton of insight and value to the table.  </w:t>
      </w:r>
    </w:p>
    <w:p w:rsidR="00965B18" w:rsidRDefault="00965B18" w:rsidP="00965B18">
      <w:pPr>
        <w:pStyle w:val="ListParagraph"/>
        <w:numPr>
          <w:ilvl w:val="0"/>
          <w:numId w:val="3"/>
        </w:numPr>
      </w:pPr>
      <w:r>
        <w:rPr>
          <w:rFonts w:asciiTheme="minorHAnsi" w:eastAsiaTheme="minorEastAsia" w:hAnsi="Calibri" w:cstheme="minorBidi"/>
          <w:color w:val="000000" w:themeColor="text1"/>
          <w:kern w:val="24"/>
        </w:rPr>
        <w:t>But we hadn’t consistently communicated that value to all of the stakeholders in the US healthcare system.</w:t>
      </w:r>
    </w:p>
    <w:p w:rsidR="00965B18" w:rsidRDefault="00965B18" w:rsidP="00965B18">
      <w:pPr>
        <w:pStyle w:val="ListParagraph"/>
        <w:numPr>
          <w:ilvl w:val="0"/>
          <w:numId w:val="3"/>
        </w:numPr>
      </w:pPr>
      <w:r>
        <w:rPr>
          <w:rFonts w:asciiTheme="minorHAnsi" w:eastAsiaTheme="minorEastAsia" w:hAnsi="Calibri" w:cstheme="minorBidi"/>
          <w:color w:val="000000" w:themeColor="text1"/>
          <w:kern w:val="24"/>
        </w:rPr>
        <w:t xml:space="preserve">PAMA was a huge milestone in radiologists getting a much bigger seat at the table.  </w:t>
      </w:r>
    </w:p>
    <w:p w:rsidR="00965B18" w:rsidRDefault="00965B18" w:rsidP="00965B18">
      <w:pPr>
        <w:pStyle w:val="ListParagraph"/>
        <w:numPr>
          <w:ilvl w:val="0"/>
          <w:numId w:val="3"/>
        </w:numPr>
      </w:pPr>
      <w:r>
        <w:rPr>
          <w:rFonts w:asciiTheme="minorHAnsi" w:eastAsiaTheme="minorEastAsia" w:hAnsi="Calibri" w:cstheme="minorBidi"/>
          <w:color w:val="000000" w:themeColor="text1"/>
          <w:kern w:val="24"/>
        </w:rPr>
        <w:t xml:space="preserve">For fans of the musical show </w:t>
      </w:r>
      <w:r>
        <w:rPr>
          <w:rFonts w:asciiTheme="minorHAnsi" w:eastAsiaTheme="minorEastAsia" w:hAnsi="Calibri" w:cstheme="minorBidi"/>
          <w:i/>
          <w:iCs/>
          <w:color w:val="000000" w:themeColor="text1"/>
          <w:kern w:val="24"/>
        </w:rPr>
        <w:t>Hamilton</w:t>
      </w:r>
      <w:r>
        <w:rPr>
          <w:rFonts w:asciiTheme="minorHAnsi" w:eastAsiaTheme="minorEastAsia" w:hAnsi="Calibri" w:cstheme="minorBidi"/>
          <w:color w:val="000000" w:themeColor="text1"/>
          <w:kern w:val="24"/>
        </w:rPr>
        <w:t xml:space="preserve">, PAMA helped us get in </w:t>
      </w:r>
      <w:r>
        <w:rPr>
          <w:rFonts w:asciiTheme="minorHAnsi" w:eastAsiaTheme="minorEastAsia" w:hAnsi="Calibri" w:cstheme="minorBidi"/>
          <w:i/>
          <w:iCs/>
          <w:color w:val="000000" w:themeColor="text1"/>
          <w:kern w:val="24"/>
        </w:rPr>
        <w:t>The Room Where It Happens</w:t>
      </w:r>
      <w:r>
        <w:rPr>
          <w:rFonts w:asciiTheme="minorHAnsi" w:eastAsiaTheme="minorEastAsia" w:hAnsi="Calibri" w:cstheme="minorBidi"/>
          <w:color w:val="000000" w:themeColor="text1"/>
          <w:kern w:val="24"/>
        </w:rPr>
        <w:t>.</w:t>
      </w:r>
    </w:p>
    <w:p w:rsidR="00965B18" w:rsidRDefault="00965B18"/>
    <w:p w:rsidR="00965B18" w:rsidRDefault="00965B18">
      <w:pPr>
        <w:rPr>
          <w:b/>
        </w:rPr>
      </w:pPr>
      <w:r>
        <w:br w:type="page"/>
      </w:r>
      <w:r w:rsidRPr="00965B18">
        <w:rPr>
          <w:b/>
        </w:rPr>
        <w:t>Slide 8:</w:t>
      </w:r>
      <w:r>
        <w:rPr>
          <w:b/>
          <w:noProof/>
        </w:rPr>
        <w:drawing>
          <wp:inline distT="0" distB="0" distL="0" distR="0">
            <wp:extent cx="5943600" cy="3343910"/>
            <wp:effectExtent l="0" t="0" r="0" b="889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8:</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The original deadline for implementation of CDS was January first of 2017.</w:t>
      </w:r>
    </w:p>
    <w:p w:rsidR="00965B18" w:rsidRDefault="00965B18"/>
    <w:p w:rsidR="00965B18" w:rsidRDefault="00965B18">
      <w:pPr>
        <w:rPr>
          <w:b/>
        </w:rPr>
      </w:pPr>
      <w:r>
        <w:br w:type="page"/>
      </w:r>
      <w:r w:rsidRPr="00965B18">
        <w:rPr>
          <w:b/>
        </w:rPr>
        <w:t>Slide 9:</w:t>
      </w:r>
      <w:r>
        <w:rPr>
          <w:b/>
          <w:noProof/>
        </w:rPr>
        <w:drawing>
          <wp:inline distT="0" distB="0" distL="0" distR="0">
            <wp:extent cx="5943600" cy="3343910"/>
            <wp:effectExtent l="0" t="0" r="0" b="889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9:</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This deadline has been moved back a few times and is going now January 1</w:t>
      </w:r>
      <w:proofErr w:type="spellStart"/>
      <w:r>
        <w:rPr>
          <w:rFonts w:asciiTheme="minorHAnsi" w:eastAsiaTheme="minorEastAsia" w:hAnsi="Calibri" w:cstheme="minorBidi"/>
          <w:color w:val="000000" w:themeColor="text1"/>
          <w:kern w:val="24"/>
          <w:position w:val="7"/>
          <w:vertAlign w:val="superscript"/>
        </w:rPr>
        <w:t>st</w:t>
      </w:r>
      <w:proofErr w:type="spellEnd"/>
      <w:r>
        <w:rPr>
          <w:rFonts w:asciiTheme="minorHAnsi" w:eastAsiaTheme="minorEastAsia" w:hAnsi="Calibri" w:cstheme="minorBidi"/>
          <w:color w:val="000000" w:themeColor="text1"/>
          <w:kern w:val="24"/>
        </w:rPr>
        <w:t xml:space="preserve"> of 2020.</w:t>
      </w:r>
    </w:p>
    <w:p w:rsidR="00965B18" w:rsidRDefault="00965B18"/>
    <w:p w:rsidR="00965B18" w:rsidRDefault="00965B18">
      <w:pPr>
        <w:rPr>
          <w:b/>
        </w:rPr>
      </w:pPr>
      <w:r>
        <w:br w:type="page"/>
      </w:r>
      <w:r w:rsidRPr="00965B18">
        <w:rPr>
          <w:b/>
        </w:rPr>
        <w:t>Slide 10:</w:t>
      </w:r>
      <w:r>
        <w:rPr>
          <w:b/>
          <w:noProof/>
        </w:rPr>
        <w:drawing>
          <wp:inline distT="0" distB="0" distL="0" distR="0">
            <wp:extent cx="5943600" cy="3343910"/>
            <wp:effectExtent l="0" t="0" r="0" b="889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10:</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So let’s take a step back and answer a couple of key questions:</w:t>
      </w:r>
    </w:p>
    <w:p w:rsidR="00965B18" w:rsidRDefault="00965B18" w:rsidP="00965B18">
      <w:pPr>
        <w:pStyle w:val="ListParagraph"/>
        <w:numPr>
          <w:ilvl w:val="0"/>
          <w:numId w:val="4"/>
        </w:numPr>
      </w:pPr>
      <w:r>
        <w:rPr>
          <w:rFonts w:asciiTheme="minorHAnsi" w:eastAsiaTheme="minorEastAsia" w:hAnsi="Calibri" w:cstheme="minorBidi"/>
          <w:color w:val="000000" w:themeColor="text1"/>
          <w:kern w:val="24"/>
        </w:rPr>
        <w:t>Why is it a good thing that we are here today?</w:t>
      </w:r>
    </w:p>
    <w:p w:rsidR="00965B18" w:rsidRDefault="00965B18" w:rsidP="00965B18">
      <w:pPr>
        <w:pStyle w:val="ListParagraph"/>
        <w:numPr>
          <w:ilvl w:val="0"/>
          <w:numId w:val="4"/>
        </w:numPr>
      </w:pPr>
      <w:r>
        <w:rPr>
          <w:rFonts w:asciiTheme="minorHAnsi" w:eastAsiaTheme="minorEastAsia" w:hAnsi="Calibri" w:cstheme="minorBidi"/>
          <w:color w:val="000000" w:themeColor="text1"/>
          <w:kern w:val="24"/>
        </w:rPr>
        <w:t>How and why did we get to this point?</w:t>
      </w:r>
    </w:p>
    <w:p w:rsidR="00965B18" w:rsidRDefault="00965B18"/>
    <w:p w:rsidR="00965B18" w:rsidRDefault="00965B18">
      <w:pPr>
        <w:rPr>
          <w:b/>
        </w:rPr>
      </w:pPr>
      <w:r>
        <w:br w:type="page"/>
      </w:r>
      <w:r w:rsidRPr="00965B18">
        <w:rPr>
          <w:b/>
        </w:rPr>
        <w:t>Slide 11:</w:t>
      </w:r>
      <w:r>
        <w:rPr>
          <w:b/>
          <w:noProof/>
        </w:rPr>
        <w:drawing>
          <wp:inline distT="0" distB="0" distL="0" distR="0">
            <wp:extent cx="5943600" cy="3343910"/>
            <wp:effectExtent l="0" t="0" r="0" b="889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11:</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You all are incredibly busy people.  You work hard every day to:</w:t>
      </w:r>
    </w:p>
    <w:p w:rsidR="00965B18" w:rsidRDefault="00965B18" w:rsidP="00965B18">
      <w:pPr>
        <w:pStyle w:val="ListParagraph"/>
        <w:numPr>
          <w:ilvl w:val="0"/>
          <w:numId w:val="5"/>
        </w:numPr>
      </w:pPr>
      <w:r>
        <w:rPr>
          <w:rFonts w:asciiTheme="minorHAnsi" w:eastAsiaTheme="minorEastAsia" w:hAnsi="Calibri" w:cstheme="minorBidi"/>
          <w:color w:val="000000" w:themeColor="text1"/>
          <w:kern w:val="24"/>
        </w:rPr>
        <w:t xml:space="preserve">Deliver great care to your patients and </w:t>
      </w:r>
    </w:p>
    <w:p w:rsidR="00965B18" w:rsidRDefault="00965B18" w:rsidP="00965B18">
      <w:pPr>
        <w:pStyle w:val="ListParagraph"/>
        <w:numPr>
          <w:ilvl w:val="0"/>
          <w:numId w:val="5"/>
        </w:numPr>
      </w:pPr>
      <w:r>
        <w:rPr>
          <w:rFonts w:asciiTheme="minorHAnsi" w:eastAsiaTheme="minorEastAsia" w:hAnsi="Calibri" w:cstheme="minorBidi"/>
          <w:color w:val="000000" w:themeColor="text1"/>
          <w:kern w:val="24"/>
        </w:rPr>
        <w:t>Run a successful practice.</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There are a number of different types of activities that compete for your time.  </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You don’t have time to work on them all, so you have to decide which ones are the most important, knowing that none of them are unimportant!</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So why should you care about CDS?  What’s in it for you?  Why does it deserve your attention?</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Here’s the bottom line:</w:t>
      </w:r>
    </w:p>
    <w:p w:rsidR="00965B18" w:rsidRDefault="00965B18" w:rsidP="00965B18">
      <w:pPr>
        <w:pStyle w:val="ListParagraph"/>
        <w:numPr>
          <w:ilvl w:val="0"/>
          <w:numId w:val="6"/>
        </w:numPr>
      </w:pPr>
      <w:r>
        <w:rPr>
          <w:rFonts w:asciiTheme="minorHAnsi" w:eastAsiaTheme="minorEastAsia" w:hAnsi="Calibri" w:cstheme="minorBidi"/>
          <w:color w:val="000000" w:themeColor="text1"/>
          <w:kern w:val="24"/>
        </w:rPr>
        <w:t>We do 3 basic things in medicine:  :</w:t>
      </w:r>
    </w:p>
    <w:p w:rsidR="00965B18" w:rsidRDefault="00965B18" w:rsidP="00965B18">
      <w:pPr>
        <w:pStyle w:val="ListParagraph"/>
        <w:numPr>
          <w:ilvl w:val="1"/>
          <w:numId w:val="6"/>
        </w:numPr>
      </w:pPr>
      <w:r>
        <w:rPr>
          <w:rFonts w:asciiTheme="minorHAnsi" w:eastAsiaTheme="minorEastAsia" w:hAnsi="Calibri" w:cstheme="minorBidi"/>
          <w:color w:val="000000" w:themeColor="text1"/>
          <w:kern w:val="24"/>
        </w:rPr>
        <w:t xml:space="preserve">First - Keep people from getting sick, </w:t>
      </w:r>
    </w:p>
    <w:p w:rsidR="00965B18" w:rsidRDefault="00965B18" w:rsidP="00965B18">
      <w:pPr>
        <w:pStyle w:val="ListParagraph"/>
        <w:numPr>
          <w:ilvl w:val="1"/>
          <w:numId w:val="6"/>
        </w:numPr>
      </w:pPr>
      <w:r>
        <w:rPr>
          <w:rFonts w:asciiTheme="minorHAnsi" w:eastAsiaTheme="minorEastAsia" w:hAnsi="Calibri" w:cstheme="minorBidi"/>
          <w:color w:val="000000" w:themeColor="text1"/>
          <w:kern w:val="24"/>
        </w:rPr>
        <w:t>Second – When they are sick, get them healthy as soon as possible</w:t>
      </w:r>
    </w:p>
    <w:p w:rsidR="00965B18" w:rsidRDefault="00965B18" w:rsidP="00965B18">
      <w:pPr>
        <w:pStyle w:val="ListParagraph"/>
        <w:numPr>
          <w:ilvl w:val="1"/>
          <w:numId w:val="6"/>
        </w:numPr>
      </w:pPr>
      <w:r>
        <w:rPr>
          <w:rFonts w:asciiTheme="minorHAnsi" w:eastAsiaTheme="minorEastAsia" w:hAnsi="Calibri" w:cstheme="minorBidi"/>
          <w:color w:val="000000" w:themeColor="text1"/>
          <w:kern w:val="24"/>
        </w:rPr>
        <w:t>Third - When they have a chronic condition, keep their condition well managed and their quality of life high.</w:t>
      </w:r>
    </w:p>
    <w:p w:rsidR="00965B18" w:rsidRDefault="00965B18" w:rsidP="00965B18">
      <w:pPr>
        <w:pStyle w:val="ListParagraph"/>
        <w:numPr>
          <w:ilvl w:val="0"/>
          <w:numId w:val="6"/>
        </w:numPr>
      </w:pPr>
      <w:r>
        <w:rPr>
          <w:rFonts w:asciiTheme="minorHAnsi" w:eastAsiaTheme="minorEastAsia" w:hAnsi="Calibri" w:cstheme="minorBidi"/>
          <w:color w:val="000000" w:themeColor="text1"/>
          <w:kern w:val="24"/>
        </w:rPr>
        <w:t>But the world is a complicated place and, unfortunately</w:t>
      </w:r>
      <w:proofErr w:type="gramStart"/>
      <w:r>
        <w:rPr>
          <w:rFonts w:asciiTheme="minorHAnsi" w:eastAsiaTheme="minorEastAsia" w:hAnsi="Calibri" w:cstheme="minorBidi"/>
          <w:color w:val="000000" w:themeColor="text1"/>
          <w:kern w:val="24"/>
        </w:rPr>
        <w:t>,  we</w:t>
      </w:r>
      <w:proofErr w:type="gramEnd"/>
      <w:r>
        <w:rPr>
          <w:rFonts w:asciiTheme="minorHAnsi" w:eastAsiaTheme="minorEastAsia" w:hAnsi="Calibri" w:cstheme="minorBidi"/>
          <w:color w:val="000000" w:themeColor="text1"/>
          <w:kern w:val="24"/>
        </w:rPr>
        <w:t xml:space="preserve"> can’t just come into work every morning and just practice medicine 100% focused on our patients and getting them well.</w:t>
      </w:r>
    </w:p>
    <w:p w:rsidR="00965B18" w:rsidRDefault="00965B18"/>
    <w:p w:rsidR="00965B18" w:rsidRDefault="00965B18">
      <w:pPr>
        <w:rPr>
          <w:b/>
        </w:rPr>
      </w:pPr>
      <w:r>
        <w:br w:type="page"/>
      </w:r>
      <w:r w:rsidRPr="00965B18">
        <w:rPr>
          <w:b/>
        </w:rPr>
        <w:t>Slide 12:</w:t>
      </w:r>
      <w:r>
        <w:rPr>
          <w:b/>
          <w:noProof/>
        </w:rPr>
        <w:drawing>
          <wp:inline distT="0" distB="0" distL="0" distR="0">
            <wp:extent cx="5943600" cy="3343910"/>
            <wp:effectExtent l="0" t="0" r="0" b="889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12:</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Instead we come to work every day and have to fight for our patients against larger forces that are driven by economics and the bureaucracies that grow out of those economic conditions.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But there is good news: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First, there is a lot of alignment in the US healthcare system about what changes we want to see in our healthcare systems, even if there is an absence of agreement in how we get there.</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The Quadruple Aims outlined here are our guideposts.  What we need is:</w:t>
      </w:r>
    </w:p>
    <w:p w:rsidR="00965B18" w:rsidRDefault="00965B18" w:rsidP="00965B18">
      <w:pPr>
        <w:pStyle w:val="ListParagraph"/>
        <w:numPr>
          <w:ilvl w:val="0"/>
          <w:numId w:val="7"/>
        </w:numPr>
      </w:pPr>
      <w:r>
        <w:rPr>
          <w:rFonts w:asciiTheme="minorHAnsi" w:eastAsiaTheme="minorEastAsia" w:hAnsi="Calibri" w:cstheme="minorBidi"/>
          <w:color w:val="000000" w:themeColor="text1"/>
          <w:kern w:val="24"/>
        </w:rPr>
        <w:t>To improve the health of populations,</w:t>
      </w:r>
    </w:p>
    <w:p w:rsidR="00965B18" w:rsidRDefault="00965B18" w:rsidP="00965B18">
      <w:pPr>
        <w:pStyle w:val="ListParagraph"/>
        <w:numPr>
          <w:ilvl w:val="0"/>
          <w:numId w:val="7"/>
        </w:numPr>
      </w:pPr>
      <w:r>
        <w:rPr>
          <w:rFonts w:asciiTheme="minorHAnsi" w:eastAsiaTheme="minorEastAsia" w:hAnsi="Calibri" w:cstheme="minorBidi"/>
          <w:color w:val="000000" w:themeColor="text1"/>
          <w:kern w:val="24"/>
        </w:rPr>
        <w:t>To improve our patient’s individual care experiences,</w:t>
      </w:r>
    </w:p>
    <w:p w:rsidR="00965B18" w:rsidRDefault="00965B18" w:rsidP="00965B18">
      <w:pPr>
        <w:pStyle w:val="ListParagraph"/>
        <w:numPr>
          <w:ilvl w:val="0"/>
          <w:numId w:val="7"/>
        </w:numPr>
      </w:pPr>
      <w:r>
        <w:rPr>
          <w:rFonts w:asciiTheme="minorHAnsi" w:eastAsiaTheme="minorEastAsia" w:hAnsi="Calibri" w:cstheme="minorBidi"/>
          <w:color w:val="000000" w:themeColor="text1"/>
          <w:kern w:val="24"/>
        </w:rPr>
        <w:t>To reduce the cost per capita that we spend on care, and</w:t>
      </w:r>
    </w:p>
    <w:p w:rsidR="00965B18" w:rsidRDefault="00965B18" w:rsidP="00965B18">
      <w:pPr>
        <w:pStyle w:val="ListParagraph"/>
        <w:numPr>
          <w:ilvl w:val="0"/>
          <w:numId w:val="7"/>
        </w:numPr>
      </w:pPr>
      <w:r>
        <w:rPr>
          <w:rFonts w:asciiTheme="minorHAnsi" w:eastAsiaTheme="minorEastAsia" w:hAnsi="Calibri" w:cstheme="minorBidi"/>
          <w:color w:val="000000" w:themeColor="text1"/>
          <w:kern w:val="24"/>
        </w:rPr>
        <w:t>To improve the work life of those who deliver care.</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The second piece of good news is that:</w:t>
      </w:r>
    </w:p>
    <w:p w:rsidR="00965B18" w:rsidRDefault="00965B18" w:rsidP="00965B18">
      <w:pPr>
        <w:pStyle w:val="ListParagraph"/>
        <w:numPr>
          <w:ilvl w:val="0"/>
          <w:numId w:val="8"/>
        </w:numPr>
      </w:pPr>
      <w:r>
        <w:rPr>
          <w:rFonts w:asciiTheme="minorHAnsi" w:eastAsiaTheme="minorEastAsia" w:hAnsi="Calibri" w:cstheme="minorBidi"/>
          <w:color w:val="000000" w:themeColor="text1"/>
          <w:kern w:val="24"/>
        </w:rPr>
        <w:t>With accountable care, we’re now being financially incented to do the right things for our patients and those paying for their care</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The third piece of good news for radiologists is that:</w:t>
      </w:r>
    </w:p>
    <w:p w:rsidR="00965B18" w:rsidRDefault="00965B18" w:rsidP="00965B18">
      <w:pPr>
        <w:pStyle w:val="ListParagraph"/>
        <w:numPr>
          <w:ilvl w:val="0"/>
          <w:numId w:val="9"/>
        </w:numPr>
      </w:pPr>
      <w:r>
        <w:rPr>
          <w:rFonts w:asciiTheme="minorHAnsi" w:eastAsiaTheme="minorEastAsia" w:hAnsi="Calibri" w:cstheme="minorBidi"/>
          <w:color w:val="000000" w:themeColor="text1"/>
          <w:kern w:val="24"/>
        </w:rPr>
        <w:t>For the entire system to succeed at accountable care and the Quadruple Aims, our healthcare system needs to use imaging as efficiently and effectively as possible.    Which means we have a LOT of value to add.</w:t>
      </w:r>
    </w:p>
    <w:p w:rsidR="00965B18" w:rsidRDefault="00965B18" w:rsidP="00965B18">
      <w:pPr>
        <w:pStyle w:val="ListParagraph"/>
        <w:numPr>
          <w:ilvl w:val="0"/>
          <w:numId w:val="9"/>
        </w:numPr>
      </w:pPr>
      <w:r>
        <w:rPr>
          <w:rFonts w:asciiTheme="minorHAnsi" w:eastAsiaTheme="minorEastAsia" w:hAnsi="Calibri" w:cstheme="minorBidi"/>
          <w:color w:val="000000" w:themeColor="text1"/>
          <w:kern w:val="24"/>
        </w:rPr>
        <w:t>And we can finally get out of this zero-sum-game thinking about carving up the limited dollars the healthcare pie.</w:t>
      </w:r>
    </w:p>
    <w:p w:rsidR="00965B18" w:rsidRDefault="00965B18" w:rsidP="00965B18">
      <w:pPr>
        <w:pStyle w:val="ListParagraph"/>
        <w:numPr>
          <w:ilvl w:val="0"/>
          <w:numId w:val="9"/>
        </w:numPr>
      </w:pPr>
      <w:r>
        <w:rPr>
          <w:rFonts w:asciiTheme="minorHAnsi" w:eastAsiaTheme="minorEastAsia" w:hAnsi="Calibri" w:cstheme="minorBidi"/>
          <w:color w:val="000000" w:themeColor="text1"/>
          <w:kern w:val="24"/>
        </w:rPr>
        <w:t>Instead we can create a situation where we all win: Patients and their families.  Healthcare systems.  Referring physicians.  Radiologists. Employers.  And payers.</w:t>
      </w:r>
    </w:p>
    <w:p w:rsidR="00965B18" w:rsidRDefault="00965B18"/>
    <w:p w:rsidR="00965B18" w:rsidRDefault="00965B18">
      <w:pPr>
        <w:rPr>
          <w:b/>
        </w:rPr>
      </w:pPr>
      <w:r>
        <w:br w:type="page"/>
      </w:r>
      <w:r w:rsidRPr="00965B18">
        <w:rPr>
          <w:b/>
        </w:rPr>
        <w:t>Slide 13:</w:t>
      </w:r>
      <w:r>
        <w:rPr>
          <w:b/>
          <w:noProof/>
        </w:rPr>
        <w:drawing>
          <wp:inline distT="0" distB="0" distL="0" distR="0">
            <wp:extent cx="5943600" cy="3343910"/>
            <wp:effectExtent l="0" t="0" r="0" b="889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13:</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So as many of you may already know, radiology as a specialty has developed our own point-of-view on how to get to the other side of healthcare transformation, and we are acting on it every day.</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br/>
        <w:t>It’s called Imaging 3.0.</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Imaging 3.0 is both the vision and game plan to achieve our goal.  And our goal as radiologists, to put it succinctly, is:</w:t>
      </w:r>
    </w:p>
    <w:p w:rsidR="00965B18" w:rsidRDefault="00965B18" w:rsidP="00965B18">
      <w:pPr>
        <w:pStyle w:val="ListParagraph"/>
        <w:numPr>
          <w:ilvl w:val="0"/>
          <w:numId w:val="10"/>
        </w:numPr>
      </w:pPr>
      <w:r>
        <w:rPr>
          <w:rFonts w:asciiTheme="minorHAnsi" w:eastAsiaTheme="minorEastAsia" w:hAnsi="Calibri" w:cstheme="minorBidi"/>
          <w:color w:val="000000" w:themeColor="text1"/>
          <w:kern w:val="24"/>
        </w:rPr>
        <w:t xml:space="preserve">To provide optimal imaging care from the moment a clinician considers ordering an imaging study or treatment </w:t>
      </w:r>
    </w:p>
    <w:p w:rsidR="00965B18" w:rsidRDefault="00965B18" w:rsidP="00965B18">
      <w:pPr>
        <w:pStyle w:val="ListParagraph"/>
        <w:numPr>
          <w:ilvl w:val="0"/>
          <w:numId w:val="10"/>
        </w:numPr>
      </w:pPr>
      <w:r>
        <w:rPr>
          <w:rFonts w:asciiTheme="minorHAnsi" w:eastAsiaTheme="minorEastAsia" w:hAnsi="Calibri" w:cstheme="minorBidi"/>
          <w:color w:val="000000" w:themeColor="text1"/>
          <w:kern w:val="24"/>
        </w:rPr>
        <w:t xml:space="preserve">until that referring physician receives </w:t>
      </w:r>
      <w:r>
        <w:rPr>
          <w:rFonts w:asciiTheme="minorHAnsi" w:eastAsiaTheme="minorEastAsia" w:hAnsi="Calibri" w:cstheme="minorBidi"/>
          <w:i/>
          <w:iCs/>
          <w:color w:val="000000" w:themeColor="text1"/>
          <w:kern w:val="24"/>
        </w:rPr>
        <w:t>and</w:t>
      </w:r>
      <w:r>
        <w:rPr>
          <w:rFonts w:asciiTheme="minorHAnsi" w:eastAsiaTheme="minorEastAsia" w:hAnsi="Calibri" w:cstheme="minorBidi"/>
          <w:color w:val="000000" w:themeColor="text1"/>
          <w:kern w:val="24"/>
        </w:rPr>
        <w:t xml:space="preserve"> </w:t>
      </w:r>
    </w:p>
    <w:p w:rsidR="00965B18" w:rsidRDefault="00965B18" w:rsidP="00965B18">
      <w:pPr>
        <w:pStyle w:val="ListParagraph"/>
        <w:numPr>
          <w:ilvl w:val="0"/>
          <w:numId w:val="10"/>
        </w:numPr>
      </w:pPr>
      <w:r>
        <w:rPr>
          <w:rFonts w:asciiTheme="minorHAnsi" w:eastAsiaTheme="minorEastAsia" w:hAnsi="Calibri" w:cstheme="minorBidi"/>
          <w:color w:val="000000" w:themeColor="text1"/>
          <w:kern w:val="24"/>
        </w:rPr>
        <w:t xml:space="preserve">understands an actionable report with evidence-based recommendations.  </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Imaging 3.0 is about “delivering </w:t>
      </w:r>
      <w:r>
        <w:rPr>
          <w:rFonts w:asciiTheme="minorHAnsi" w:eastAsiaTheme="minorEastAsia" w:hAnsi="Calibri" w:cstheme="minorBidi"/>
          <w:i/>
          <w:iCs/>
          <w:color w:val="000000" w:themeColor="text1"/>
          <w:kern w:val="24"/>
        </w:rPr>
        <w:t>all</w:t>
      </w:r>
      <w:r>
        <w:rPr>
          <w:rFonts w:asciiTheme="minorHAnsi" w:eastAsiaTheme="minorEastAsia" w:hAnsi="Calibri" w:cstheme="minorBidi"/>
          <w:color w:val="000000" w:themeColor="text1"/>
          <w:kern w:val="24"/>
        </w:rPr>
        <w:t xml:space="preserve"> the imaging care that is beneficial and necessary and </w:t>
      </w:r>
      <w:r>
        <w:rPr>
          <w:rFonts w:asciiTheme="minorHAnsi" w:eastAsiaTheme="minorEastAsia" w:hAnsi="Calibri" w:cstheme="minorBidi"/>
          <w:i/>
          <w:iCs/>
          <w:color w:val="000000" w:themeColor="text1"/>
          <w:kern w:val="24"/>
        </w:rPr>
        <w:t>none</w:t>
      </w:r>
      <w:r>
        <w:rPr>
          <w:rFonts w:asciiTheme="minorHAnsi" w:eastAsiaTheme="minorEastAsia" w:hAnsi="Calibri" w:cstheme="minorBidi"/>
          <w:color w:val="000000" w:themeColor="text1"/>
          <w:kern w:val="24"/>
        </w:rPr>
        <w:t xml:space="preserve"> that is not.”</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It’s the way that radiologists have been rapidly moving from volume to value.</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And we’re getting there by doing three key things:</w:t>
      </w:r>
    </w:p>
    <w:p w:rsidR="00965B18" w:rsidRDefault="00965B18" w:rsidP="00965B18">
      <w:pPr>
        <w:pStyle w:val="ListParagraph"/>
        <w:numPr>
          <w:ilvl w:val="0"/>
          <w:numId w:val="11"/>
        </w:numPr>
      </w:pPr>
      <w:r>
        <w:rPr>
          <w:rFonts w:asciiTheme="minorHAnsi" w:eastAsiaTheme="minorEastAsia" w:hAnsi="Calibri" w:cstheme="minorBidi"/>
          <w:color w:val="000000" w:themeColor="text1"/>
          <w:kern w:val="24"/>
        </w:rPr>
        <w:t xml:space="preserve">First, we’re changing the culture in radiology </w:t>
      </w:r>
      <w:r>
        <w:rPr>
          <w:rFonts w:asciiTheme="minorHAnsi" w:eastAsiaTheme="minorEastAsia" w:hAnsi="Calibri" w:cstheme="minorBidi"/>
          <w:i/>
          <w:iCs/>
          <w:color w:val="000000" w:themeColor="text1"/>
          <w:kern w:val="24"/>
        </w:rPr>
        <w:t>and</w:t>
      </w:r>
      <w:r>
        <w:rPr>
          <w:rFonts w:asciiTheme="minorHAnsi" w:eastAsiaTheme="minorEastAsia" w:hAnsi="Calibri" w:cstheme="minorBidi"/>
          <w:color w:val="000000" w:themeColor="text1"/>
          <w:kern w:val="24"/>
        </w:rPr>
        <w:t xml:space="preserve"> the entire healthcare system.  </w:t>
      </w:r>
    </w:p>
    <w:p w:rsidR="00965B18" w:rsidRDefault="00965B18" w:rsidP="00965B18">
      <w:pPr>
        <w:pStyle w:val="ListParagraph"/>
        <w:numPr>
          <w:ilvl w:val="1"/>
          <w:numId w:val="11"/>
        </w:numPr>
      </w:pPr>
      <w:r>
        <w:rPr>
          <w:rFonts w:asciiTheme="minorHAnsi" w:eastAsiaTheme="minorEastAsia" w:hAnsi="Calibri" w:cstheme="minorBidi"/>
          <w:color w:val="000000" w:themeColor="text1"/>
          <w:kern w:val="24"/>
        </w:rPr>
        <w:t xml:space="preserve">Specifically, we’re more tightly integrating radiologists </w:t>
      </w:r>
      <w:r>
        <w:rPr>
          <w:rFonts w:asciiTheme="minorHAnsi" w:eastAsiaTheme="minorEastAsia" w:hAnsi="Calibri" w:cstheme="minorBidi"/>
          <w:i/>
          <w:iCs/>
          <w:color w:val="000000" w:themeColor="text1"/>
          <w:kern w:val="24"/>
        </w:rPr>
        <w:t xml:space="preserve">and their knowledge </w:t>
      </w:r>
      <w:r>
        <w:rPr>
          <w:rFonts w:asciiTheme="minorHAnsi" w:eastAsiaTheme="minorEastAsia" w:hAnsi="Calibri" w:cstheme="minorBidi"/>
          <w:color w:val="000000" w:themeColor="text1"/>
          <w:kern w:val="24"/>
        </w:rPr>
        <w:t>into healthcare delivery.</w:t>
      </w:r>
    </w:p>
    <w:p w:rsidR="00965B18" w:rsidRDefault="00965B18" w:rsidP="00965B18">
      <w:pPr>
        <w:pStyle w:val="ListParagraph"/>
        <w:numPr>
          <w:ilvl w:val="0"/>
          <w:numId w:val="11"/>
        </w:numPr>
      </w:pPr>
      <w:r>
        <w:rPr>
          <w:rFonts w:asciiTheme="minorHAnsi" w:eastAsiaTheme="minorEastAsia" w:hAnsi="Calibri" w:cstheme="minorBidi"/>
          <w:color w:val="000000" w:themeColor="text1"/>
          <w:kern w:val="24"/>
        </w:rPr>
        <w:t>Second, we’re rolling out informatics tools like clinical decision support for the ordering of images, clinical decision support for the interpretation of images and patient data registries.</w:t>
      </w:r>
    </w:p>
    <w:p w:rsidR="00965B18" w:rsidRDefault="00965B18" w:rsidP="00965B18">
      <w:pPr>
        <w:pStyle w:val="ListParagraph"/>
        <w:numPr>
          <w:ilvl w:val="0"/>
          <w:numId w:val="11"/>
        </w:numPr>
      </w:pPr>
      <w:r>
        <w:rPr>
          <w:rFonts w:asciiTheme="minorHAnsi" w:eastAsiaTheme="minorEastAsia" w:hAnsi="Calibri" w:cstheme="minorBidi"/>
          <w:color w:val="000000" w:themeColor="text1"/>
          <w:kern w:val="24"/>
        </w:rPr>
        <w:t>And third, as you already saw in the opening slides, we’re changing the policy conversation in Washington about how imaging is paid for.</w:t>
      </w:r>
    </w:p>
    <w:p w:rsidR="00965B18" w:rsidRDefault="00965B18"/>
    <w:p w:rsidR="00965B18" w:rsidRDefault="00965B18">
      <w:pPr>
        <w:rPr>
          <w:b/>
        </w:rPr>
      </w:pPr>
      <w:r>
        <w:br w:type="page"/>
      </w:r>
      <w:r w:rsidRPr="00965B18">
        <w:rPr>
          <w:b/>
        </w:rPr>
        <w:t>Slide 14:</w:t>
      </w:r>
      <w:r>
        <w:rPr>
          <w:b/>
          <w:noProof/>
        </w:rPr>
        <w:drawing>
          <wp:inline distT="0" distB="0" distL="0" distR="0">
            <wp:extent cx="5943600" cy="3343910"/>
            <wp:effectExtent l="0" t="0" r="0" b="889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14:</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Continuing our step back to look at how we got here, the modern period of imaging (which we often call Imaging 2.0) starts around 1990.</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This is when we see</w:t>
      </w:r>
    </w:p>
    <w:p w:rsidR="00965B18" w:rsidRDefault="00965B18" w:rsidP="00965B18">
      <w:pPr>
        <w:pStyle w:val="ListParagraph"/>
        <w:numPr>
          <w:ilvl w:val="0"/>
          <w:numId w:val="12"/>
        </w:numPr>
      </w:pPr>
      <w:r>
        <w:rPr>
          <w:rFonts w:asciiTheme="minorHAnsi" w:eastAsiaTheme="minorEastAsia" w:hAnsi="Calibri" w:cstheme="minorBidi"/>
          <w:color w:val="000000" w:themeColor="text1"/>
          <w:kern w:val="24"/>
        </w:rPr>
        <w:t>CT, MRI and PET go mainstream.</w:t>
      </w:r>
    </w:p>
    <w:p w:rsidR="00965B18" w:rsidRDefault="00965B18" w:rsidP="00965B18">
      <w:pPr>
        <w:pStyle w:val="ListParagraph"/>
        <w:numPr>
          <w:ilvl w:val="0"/>
          <w:numId w:val="12"/>
        </w:numPr>
      </w:pPr>
      <w:r>
        <w:rPr>
          <w:rFonts w:asciiTheme="minorHAnsi" w:eastAsiaTheme="minorEastAsia" w:hAnsi="Calibri" w:cstheme="minorBidi"/>
          <w:color w:val="000000" w:themeColor="text1"/>
          <w:kern w:val="24"/>
        </w:rPr>
        <w:t>Imaging goes digital and we start storing images in PACS databases.</w:t>
      </w:r>
    </w:p>
    <w:p w:rsidR="00965B18" w:rsidRDefault="00965B18" w:rsidP="00965B18">
      <w:pPr>
        <w:pStyle w:val="ListParagraph"/>
        <w:numPr>
          <w:ilvl w:val="0"/>
          <w:numId w:val="12"/>
        </w:numPr>
      </w:pPr>
      <w:r>
        <w:rPr>
          <w:rFonts w:asciiTheme="minorHAnsi" w:eastAsiaTheme="minorEastAsia" w:hAnsi="Calibri" w:cstheme="minorBidi"/>
          <w:color w:val="000000" w:themeColor="text1"/>
          <w:kern w:val="24"/>
        </w:rPr>
        <w:t>And because of PACS, radiology interpretation starts being performed remotely.</w:t>
      </w:r>
    </w:p>
    <w:p w:rsidR="00965B18" w:rsidRDefault="00965B18" w:rsidP="00965B18">
      <w:pPr>
        <w:pStyle w:val="ListParagraph"/>
        <w:numPr>
          <w:ilvl w:val="0"/>
          <w:numId w:val="12"/>
        </w:numPr>
      </w:pPr>
      <w:r>
        <w:rPr>
          <w:rFonts w:asciiTheme="minorHAnsi" w:eastAsiaTheme="minorEastAsia" w:hAnsi="Calibri" w:cstheme="minorBidi"/>
          <w:color w:val="000000" w:themeColor="text1"/>
          <w:kern w:val="24"/>
        </w:rPr>
        <w:t>When we put it all together, demand for imaging and radiologists to interpret those images goes way up.</w:t>
      </w:r>
    </w:p>
    <w:p w:rsidR="00965B18" w:rsidRDefault="00965B18"/>
    <w:p w:rsidR="00965B18" w:rsidRDefault="00965B18">
      <w:pPr>
        <w:rPr>
          <w:b/>
        </w:rPr>
      </w:pPr>
      <w:r>
        <w:br w:type="page"/>
      </w:r>
      <w:r w:rsidRPr="00965B18">
        <w:rPr>
          <w:b/>
        </w:rPr>
        <w:t>Slide 15:</w:t>
      </w:r>
      <w:r>
        <w:rPr>
          <w:b/>
          <w:noProof/>
        </w:rPr>
        <w:drawing>
          <wp:inline distT="0" distB="0" distL="0" distR="0">
            <wp:extent cx="5943600" cy="3343910"/>
            <wp:effectExtent l="0" t="0" r="0" b="889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15:</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So there are some winners in the Imaging 2.0 era.</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The biggest winners are patients and their providers who get better diagnostic tools.</w:t>
      </w:r>
    </w:p>
    <w:p w:rsidR="00965B18" w:rsidRDefault="00965B18"/>
    <w:p w:rsidR="00965B18" w:rsidRDefault="00965B18">
      <w:pPr>
        <w:rPr>
          <w:b/>
        </w:rPr>
      </w:pPr>
      <w:r>
        <w:br w:type="page"/>
      </w:r>
      <w:r w:rsidRPr="00965B18">
        <w:rPr>
          <w:b/>
        </w:rPr>
        <w:t>Slide 16:</w:t>
      </w:r>
      <w:r>
        <w:rPr>
          <w:b/>
          <w:noProof/>
        </w:rPr>
        <w:drawing>
          <wp:inline distT="0" distB="0" distL="0" distR="0">
            <wp:extent cx="5943600" cy="3343910"/>
            <wp:effectExtent l="0" t="0" r="0" b="889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16:</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Just talk to doctors who practiced medicine before CT and MRI.   They’ll tell you how invaluable it is.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This is a study where internists were asked to name the most important innovations in medicine.  </w:t>
      </w:r>
    </w:p>
    <w:p w:rsidR="00965B18" w:rsidRDefault="00965B18" w:rsidP="00965B18">
      <w:pPr>
        <w:pStyle w:val="ListParagraph"/>
        <w:numPr>
          <w:ilvl w:val="0"/>
          <w:numId w:val="13"/>
        </w:numPr>
      </w:pPr>
      <w:r>
        <w:rPr>
          <w:rFonts w:asciiTheme="minorHAnsi" w:eastAsiaTheme="minorEastAsia" w:hAnsi="Calibri" w:cstheme="minorBidi"/>
          <w:color w:val="000000" w:themeColor="text1"/>
          <w:kern w:val="24"/>
        </w:rPr>
        <w:t xml:space="preserve">What you’ll see is that MRI and CT came in first place </w:t>
      </w:r>
      <w:r>
        <w:rPr>
          <w:rFonts w:asciiTheme="minorHAnsi" w:eastAsiaTheme="minorEastAsia" w:hAnsi="Calibri" w:cstheme="minorBidi"/>
          <w:i/>
          <w:iCs/>
          <w:color w:val="000000" w:themeColor="text1"/>
          <w:kern w:val="24"/>
        </w:rPr>
        <w:t>by a pretty wide margin</w:t>
      </w:r>
      <w:r>
        <w:rPr>
          <w:rFonts w:asciiTheme="minorHAnsi" w:eastAsiaTheme="minorEastAsia" w:hAnsi="Calibri" w:cstheme="minorBidi"/>
          <w:color w:val="000000" w:themeColor="text1"/>
          <w:kern w:val="24"/>
        </w:rPr>
        <w:t>.</w:t>
      </w:r>
    </w:p>
    <w:p w:rsidR="00965B18" w:rsidRDefault="00965B18" w:rsidP="00965B18">
      <w:pPr>
        <w:pStyle w:val="ListParagraph"/>
        <w:numPr>
          <w:ilvl w:val="0"/>
          <w:numId w:val="13"/>
        </w:numPr>
      </w:pPr>
      <w:r>
        <w:rPr>
          <w:rFonts w:asciiTheme="minorHAnsi" w:eastAsiaTheme="minorEastAsia" w:hAnsi="Calibri" w:cstheme="minorBidi"/>
          <w:color w:val="000000" w:themeColor="text1"/>
          <w:kern w:val="24"/>
        </w:rPr>
        <w:t>Just try fighting cancer without imaging</w:t>
      </w:r>
    </w:p>
    <w:p w:rsidR="00965B18" w:rsidRDefault="00965B18" w:rsidP="00965B18">
      <w:pPr>
        <w:pStyle w:val="ListParagraph"/>
        <w:numPr>
          <w:ilvl w:val="0"/>
          <w:numId w:val="13"/>
        </w:numPr>
      </w:pPr>
      <w:r>
        <w:rPr>
          <w:rFonts w:asciiTheme="minorHAnsi" w:eastAsiaTheme="minorEastAsia" w:hAnsi="Calibri" w:cstheme="minorBidi"/>
          <w:color w:val="000000" w:themeColor="text1"/>
          <w:kern w:val="24"/>
        </w:rPr>
        <w:t>Or when was the last time you heard someone say, “I’m having exploratory surgery because my doctor can’t figure out what’s wrong with me and has to open me up to see what’s what?”</w:t>
      </w:r>
    </w:p>
    <w:p w:rsidR="00965B18" w:rsidRDefault="00965B18"/>
    <w:p w:rsidR="00965B18" w:rsidRDefault="00965B18">
      <w:pPr>
        <w:rPr>
          <w:b/>
        </w:rPr>
      </w:pPr>
      <w:r>
        <w:br w:type="page"/>
      </w:r>
      <w:r w:rsidRPr="00965B18">
        <w:rPr>
          <w:b/>
        </w:rPr>
        <w:t>Slide 17:</w:t>
      </w:r>
      <w:r>
        <w:rPr>
          <w:b/>
          <w:noProof/>
        </w:rPr>
        <w:drawing>
          <wp:inline distT="0" distB="0" distL="0" distR="0">
            <wp:extent cx="5943600" cy="3343910"/>
            <wp:effectExtent l="0" t="0" r="0" b="889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17:</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But there are also some downsides to the Imaging 2.0 era</w:t>
      </w:r>
    </w:p>
    <w:p w:rsidR="00965B18" w:rsidRDefault="00965B18" w:rsidP="00965B18">
      <w:pPr>
        <w:pStyle w:val="ListParagraph"/>
        <w:numPr>
          <w:ilvl w:val="0"/>
          <w:numId w:val="14"/>
        </w:numPr>
      </w:pPr>
      <w:r>
        <w:rPr>
          <w:rFonts w:asciiTheme="minorHAnsi" w:eastAsiaTheme="minorEastAsia" w:hAnsi="Calibri" w:cstheme="minorBidi"/>
          <w:color w:val="000000" w:themeColor="text1"/>
          <w:kern w:val="24"/>
        </w:rPr>
        <w:t xml:space="preserve">Some level of inappropriate imaging occurs due to a number of factors: </w:t>
      </w:r>
    </w:p>
    <w:p w:rsidR="00965B18" w:rsidRDefault="00965B18" w:rsidP="00965B18">
      <w:pPr>
        <w:pStyle w:val="ListParagraph"/>
        <w:numPr>
          <w:ilvl w:val="1"/>
          <w:numId w:val="14"/>
        </w:numPr>
      </w:pPr>
      <w:r>
        <w:rPr>
          <w:rFonts w:asciiTheme="minorHAnsi" w:eastAsiaTheme="minorEastAsia" w:hAnsi="Calibri" w:cstheme="minorBidi"/>
          <w:color w:val="000000" w:themeColor="text1"/>
          <w:kern w:val="24"/>
        </w:rPr>
        <w:t xml:space="preserve">Lack of good decisions support tools, </w:t>
      </w:r>
    </w:p>
    <w:p w:rsidR="00965B18" w:rsidRDefault="00965B18" w:rsidP="00965B18">
      <w:pPr>
        <w:pStyle w:val="ListParagraph"/>
        <w:numPr>
          <w:ilvl w:val="1"/>
          <w:numId w:val="14"/>
        </w:numPr>
      </w:pPr>
      <w:r>
        <w:rPr>
          <w:rFonts w:asciiTheme="minorHAnsi" w:eastAsiaTheme="minorEastAsia" w:hAnsi="Calibri" w:cstheme="minorBidi"/>
          <w:color w:val="000000" w:themeColor="text1"/>
          <w:kern w:val="24"/>
        </w:rPr>
        <w:t xml:space="preserve">difficulty sharing images, </w:t>
      </w:r>
    </w:p>
    <w:p w:rsidR="00965B18" w:rsidRDefault="00965B18" w:rsidP="00965B18">
      <w:pPr>
        <w:pStyle w:val="ListParagraph"/>
        <w:numPr>
          <w:ilvl w:val="1"/>
          <w:numId w:val="14"/>
        </w:numPr>
      </w:pPr>
      <w:r>
        <w:rPr>
          <w:rFonts w:asciiTheme="minorHAnsi" w:eastAsiaTheme="minorEastAsia" w:hAnsi="Calibri" w:cstheme="minorBidi"/>
          <w:color w:val="000000" w:themeColor="text1"/>
          <w:kern w:val="24"/>
        </w:rPr>
        <w:t xml:space="preserve">defensive medicine and </w:t>
      </w:r>
    </w:p>
    <w:p w:rsidR="00965B18" w:rsidRDefault="00965B18" w:rsidP="00965B18">
      <w:pPr>
        <w:pStyle w:val="ListParagraph"/>
        <w:numPr>
          <w:ilvl w:val="1"/>
          <w:numId w:val="14"/>
        </w:numPr>
      </w:pPr>
      <w:r>
        <w:rPr>
          <w:rFonts w:asciiTheme="minorHAnsi" w:eastAsiaTheme="minorEastAsia" w:hAnsi="Calibri" w:cstheme="minorBidi"/>
          <w:color w:val="000000" w:themeColor="text1"/>
          <w:kern w:val="24"/>
        </w:rPr>
        <w:t>Misaligned financial incentives.</w:t>
      </w:r>
    </w:p>
    <w:p w:rsidR="00965B18" w:rsidRDefault="00965B18" w:rsidP="00965B18">
      <w:pPr>
        <w:pStyle w:val="ListParagraph"/>
        <w:numPr>
          <w:ilvl w:val="0"/>
          <w:numId w:val="14"/>
        </w:numPr>
      </w:pPr>
      <w:r>
        <w:rPr>
          <w:rFonts w:asciiTheme="minorHAnsi" w:eastAsiaTheme="minorEastAsia" w:hAnsi="Calibri" w:cstheme="minorBidi"/>
          <w:color w:val="000000" w:themeColor="text1"/>
          <w:kern w:val="24"/>
        </w:rPr>
        <w:t xml:space="preserve">And this is the same period where healthcare spending goes way up.  </w:t>
      </w:r>
    </w:p>
    <w:p w:rsidR="00965B18" w:rsidRDefault="00965B18" w:rsidP="00965B18">
      <w:pPr>
        <w:pStyle w:val="ListParagraph"/>
        <w:numPr>
          <w:ilvl w:val="1"/>
          <w:numId w:val="14"/>
        </w:numPr>
      </w:pPr>
      <w:r>
        <w:rPr>
          <w:rFonts w:asciiTheme="minorHAnsi" w:eastAsiaTheme="minorEastAsia" w:hAnsi="Calibri" w:cstheme="minorBidi"/>
          <w:color w:val="000000" w:themeColor="text1"/>
          <w:kern w:val="24"/>
        </w:rPr>
        <w:t>And imaging definitely plays a role in this until about 2006 when the growth rate for spending on imaging really starts to level off compared to other categories of healthcare spending.</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Citations: </w:t>
      </w:r>
    </w:p>
    <w:p w:rsidR="00965B18" w:rsidRDefault="00965B18" w:rsidP="00965B18">
      <w:pPr>
        <w:pStyle w:val="ListParagraph"/>
        <w:numPr>
          <w:ilvl w:val="0"/>
          <w:numId w:val="15"/>
        </w:numPr>
      </w:pPr>
      <w:r>
        <w:rPr>
          <w:rFonts w:asciiTheme="minorHAnsi" w:eastAsiaTheme="minorEastAsia" w:hAnsi="Calibri" w:cstheme="minorBidi"/>
          <w:color w:val="000000" w:themeColor="text1"/>
          <w:kern w:val="24"/>
        </w:rPr>
        <w:t>Kaiser Fact Sheet Publication (#7692-02).  Trends in Health Care Costs and Spending, March 2009, h</w:t>
      </w:r>
      <w:hyperlink r:id="rId22" w:history="1">
        <w:r>
          <w:rPr>
            <w:rStyle w:val="Hyperlink"/>
            <w:rFonts w:asciiTheme="minorHAnsi" w:eastAsiaTheme="minorEastAsia" w:hAnsi="Calibri" w:cstheme="minorBidi"/>
            <w:color w:val="000000" w:themeColor="text1"/>
            <w:kern w:val="24"/>
          </w:rPr>
          <w:t>ttp://kaiserfamilyfoundation.files.wordpress.com/2013/01/7692_02.pdf</w:t>
        </w:r>
      </w:hyperlink>
      <w:r>
        <w:rPr>
          <w:rFonts w:asciiTheme="minorHAnsi" w:eastAsiaTheme="minorEastAsia" w:hAnsi="Calibri" w:cstheme="minorBidi"/>
          <w:color w:val="000000" w:themeColor="text1"/>
          <w:kern w:val="24"/>
        </w:rPr>
        <w:t>.</w:t>
      </w:r>
    </w:p>
    <w:p w:rsidR="00965B18" w:rsidRDefault="00285B0A" w:rsidP="00965B18">
      <w:pPr>
        <w:pStyle w:val="ListParagraph"/>
        <w:numPr>
          <w:ilvl w:val="0"/>
          <w:numId w:val="15"/>
        </w:numPr>
      </w:pPr>
      <w:hyperlink r:id="rId23" w:history="1">
        <w:r w:rsidR="00965B18">
          <w:rPr>
            <w:rStyle w:val="Hyperlink"/>
            <w:rFonts w:asciiTheme="minorHAnsi" w:eastAsiaTheme="minorEastAsia" w:hAnsi="Calibri" w:cstheme="minorBidi"/>
            <w:color w:val="000000" w:themeColor="text1"/>
            <w:kern w:val="24"/>
          </w:rPr>
          <w:t xml:space="preserve">AJR Am J </w:t>
        </w:r>
        <w:proofErr w:type="spellStart"/>
        <w:r w:rsidR="00965B18">
          <w:rPr>
            <w:rStyle w:val="Hyperlink"/>
            <w:rFonts w:asciiTheme="minorHAnsi" w:eastAsiaTheme="minorEastAsia" w:hAnsi="Calibri" w:cstheme="minorBidi"/>
            <w:color w:val="000000" w:themeColor="text1"/>
            <w:kern w:val="24"/>
          </w:rPr>
          <w:t>Roentgenol</w:t>
        </w:r>
        <w:proofErr w:type="spellEnd"/>
        <w:r w:rsidR="00965B18">
          <w:rPr>
            <w:rStyle w:val="Hyperlink"/>
            <w:rFonts w:asciiTheme="minorHAnsi" w:eastAsiaTheme="minorEastAsia" w:hAnsi="Calibri" w:cstheme="minorBidi"/>
            <w:color w:val="000000" w:themeColor="text1"/>
            <w:kern w:val="24"/>
          </w:rPr>
          <w:t>.</w:t>
        </w:r>
      </w:hyperlink>
      <w:r w:rsidR="00965B18">
        <w:rPr>
          <w:rFonts w:asciiTheme="minorHAnsi" w:eastAsiaTheme="minorEastAsia" w:hAnsi="Calibri" w:cstheme="minorBidi"/>
          <w:color w:val="000000" w:themeColor="text1"/>
          <w:kern w:val="24"/>
        </w:rPr>
        <w:t xml:space="preserve"> 2013 Dec;201(6):1277-82. doi: 10.2214/AJR.13.10999.  </w:t>
      </w:r>
      <w:r w:rsidR="00965B18">
        <w:rPr>
          <w:rFonts w:asciiTheme="minorHAnsi" w:eastAsiaTheme="minorEastAsia" w:hAnsi="Calibri" w:cstheme="minorBidi"/>
          <w:b/>
          <w:bCs/>
          <w:color w:val="000000" w:themeColor="text1"/>
          <w:kern w:val="24"/>
        </w:rPr>
        <w:t xml:space="preserve">Comparative analysis of Medicare spending for medical imaging: sustained dramatic slowdown compared with other services. </w:t>
      </w:r>
      <w:hyperlink r:id="rId24" w:history="1">
        <w:r w:rsidR="00965B18">
          <w:rPr>
            <w:rStyle w:val="Hyperlink"/>
            <w:rFonts w:asciiTheme="minorHAnsi" w:eastAsiaTheme="minorEastAsia" w:hAnsi="Calibri" w:cstheme="minorBidi"/>
            <w:color w:val="000000" w:themeColor="text1"/>
            <w:kern w:val="24"/>
          </w:rPr>
          <w:t>Lee DW</w:t>
        </w:r>
      </w:hyperlink>
      <w:r w:rsidR="00965B18">
        <w:rPr>
          <w:rFonts w:asciiTheme="minorHAnsi" w:eastAsiaTheme="minorEastAsia" w:hAnsi="Calibri" w:cstheme="minorBidi"/>
          <w:color w:val="000000" w:themeColor="text1"/>
          <w:kern w:val="24"/>
        </w:rPr>
        <w:t>, </w:t>
      </w:r>
      <w:proofErr w:type="spellStart"/>
      <w:r w:rsidR="00965B18">
        <w:rPr>
          <w:rFonts w:asciiTheme="minorHAnsi" w:eastAsiaTheme="minorEastAsia" w:hAnsi="Calibri" w:cstheme="minorBidi"/>
          <w:color w:val="000000" w:themeColor="text1"/>
          <w:kern w:val="24"/>
          <w:u w:val="single"/>
        </w:rPr>
        <w:fldChar w:fldCharType="begin"/>
      </w:r>
      <w:r w:rsidR="00965B18">
        <w:rPr>
          <w:rFonts w:asciiTheme="minorHAnsi" w:eastAsiaTheme="minorEastAsia" w:hAnsi="Calibri" w:cstheme="minorBidi"/>
          <w:color w:val="000000" w:themeColor="text1"/>
          <w:kern w:val="24"/>
          <w:u w:val="single"/>
        </w:rPr>
        <w:instrText xml:space="preserve"> HYPERLINK "http://www.ncbi.nlm.nih.gov/pubmed?term=Duszak%20R%20Jr%5bAuthor%5d&amp;cauthor=true&amp;cauthor_uid=24261367" </w:instrText>
      </w:r>
      <w:r w:rsidR="00965B18">
        <w:rPr>
          <w:rFonts w:asciiTheme="minorHAnsi" w:eastAsiaTheme="minorEastAsia" w:hAnsi="Calibri" w:cstheme="minorBidi"/>
          <w:color w:val="000000" w:themeColor="text1"/>
          <w:kern w:val="24"/>
          <w:u w:val="single"/>
        </w:rPr>
        <w:fldChar w:fldCharType="separate"/>
      </w:r>
      <w:r w:rsidR="00965B18">
        <w:rPr>
          <w:rStyle w:val="Hyperlink"/>
          <w:rFonts w:asciiTheme="minorHAnsi" w:eastAsiaTheme="minorEastAsia" w:hAnsi="Calibri" w:cstheme="minorBidi"/>
          <w:color w:val="000000" w:themeColor="text1"/>
          <w:kern w:val="24"/>
        </w:rPr>
        <w:t>Duszak</w:t>
      </w:r>
      <w:proofErr w:type="spellEnd"/>
      <w:r w:rsidR="00965B18">
        <w:rPr>
          <w:rStyle w:val="Hyperlink"/>
          <w:rFonts w:asciiTheme="minorHAnsi" w:eastAsiaTheme="minorEastAsia" w:hAnsi="Calibri" w:cstheme="minorBidi"/>
          <w:color w:val="000000" w:themeColor="text1"/>
          <w:kern w:val="24"/>
        </w:rPr>
        <w:t xml:space="preserve"> R Jr</w:t>
      </w:r>
      <w:r w:rsidR="00965B18">
        <w:rPr>
          <w:rFonts w:asciiTheme="minorHAnsi" w:eastAsiaTheme="minorEastAsia" w:hAnsi="Calibri" w:cstheme="minorBidi"/>
          <w:color w:val="000000" w:themeColor="text1"/>
          <w:kern w:val="24"/>
          <w:u w:val="single"/>
        </w:rPr>
        <w:fldChar w:fldCharType="end"/>
      </w:r>
      <w:r w:rsidR="00965B18">
        <w:rPr>
          <w:rFonts w:asciiTheme="minorHAnsi" w:eastAsiaTheme="minorEastAsia" w:hAnsi="Calibri" w:cstheme="minorBidi"/>
          <w:color w:val="000000" w:themeColor="text1"/>
          <w:kern w:val="24"/>
        </w:rPr>
        <w:t>, </w:t>
      </w:r>
      <w:hyperlink r:id="rId25" w:history="1">
        <w:r w:rsidR="00965B18">
          <w:rPr>
            <w:rStyle w:val="Hyperlink"/>
            <w:rFonts w:asciiTheme="minorHAnsi" w:eastAsiaTheme="minorEastAsia" w:hAnsi="Calibri" w:cstheme="minorBidi"/>
            <w:color w:val="000000" w:themeColor="text1"/>
            <w:kern w:val="24"/>
          </w:rPr>
          <w:t>Hughes DR</w:t>
        </w:r>
      </w:hyperlink>
      <w:r w:rsidR="00965B18">
        <w:rPr>
          <w:rFonts w:asciiTheme="minorHAnsi" w:eastAsiaTheme="minorEastAsia" w:hAnsi="Calibri" w:cstheme="minorBidi"/>
          <w:color w:val="000000" w:themeColor="text1"/>
          <w:kern w:val="24"/>
        </w:rPr>
        <w:t>.</w:t>
      </w:r>
    </w:p>
    <w:p w:rsidR="00965B18" w:rsidRDefault="00965B18"/>
    <w:p w:rsidR="00965B18" w:rsidRDefault="00965B18">
      <w:pPr>
        <w:rPr>
          <w:b/>
        </w:rPr>
      </w:pPr>
      <w:r>
        <w:br w:type="page"/>
      </w:r>
      <w:r w:rsidRPr="00965B18">
        <w:rPr>
          <w:b/>
        </w:rPr>
        <w:t>Slide 18:</w:t>
      </w:r>
      <w:r>
        <w:rPr>
          <w:b/>
          <w:noProof/>
        </w:rPr>
        <w:drawing>
          <wp:inline distT="0" distB="0" distL="0" distR="0">
            <wp:extent cx="5943600" cy="3343910"/>
            <wp:effectExtent l="0" t="0" r="0" b="889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18:</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In this period, we also start paying more attention to risks of excessive and unnecessary radiation exposure.</w:t>
      </w:r>
    </w:p>
    <w:p w:rsidR="00965B18" w:rsidRDefault="00965B18"/>
    <w:p w:rsidR="00965B18" w:rsidRDefault="00965B18">
      <w:pPr>
        <w:rPr>
          <w:b/>
        </w:rPr>
      </w:pPr>
      <w:r>
        <w:br w:type="page"/>
      </w:r>
      <w:r w:rsidRPr="00965B18">
        <w:rPr>
          <w:b/>
        </w:rPr>
        <w:t>Slide 19:</w:t>
      </w:r>
      <w:r>
        <w:rPr>
          <w:b/>
          <w:noProof/>
        </w:rPr>
        <w:drawing>
          <wp:inline distT="0" distB="0" distL="0" distR="0">
            <wp:extent cx="5943600" cy="3343910"/>
            <wp:effectExtent l="0" t="0" r="0" b="889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19:</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There’s one other important loss in this period that’s often overlooked:</w:t>
      </w:r>
    </w:p>
    <w:p w:rsidR="00965B18" w:rsidRDefault="00965B18" w:rsidP="00965B18">
      <w:pPr>
        <w:pStyle w:val="ListParagraph"/>
        <w:numPr>
          <w:ilvl w:val="0"/>
          <w:numId w:val="16"/>
        </w:numPr>
      </w:pPr>
      <w:r>
        <w:rPr>
          <w:rFonts w:asciiTheme="minorHAnsi" w:eastAsiaTheme="minorEastAsia" w:hAnsi="Calibri" w:cstheme="minorBidi"/>
          <w:color w:val="000000" w:themeColor="text1"/>
          <w:kern w:val="24"/>
        </w:rPr>
        <w:t xml:space="preserve">When the images go digital, the radiologist’s work lists in their PACS becomes their main interface.  </w:t>
      </w:r>
    </w:p>
    <w:p w:rsidR="00965B18" w:rsidRDefault="00965B18" w:rsidP="00965B18">
      <w:pPr>
        <w:pStyle w:val="ListParagraph"/>
        <w:numPr>
          <w:ilvl w:val="0"/>
          <w:numId w:val="16"/>
        </w:numPr>
      </w:pPr>
      <w:r>
        <w:rPr>
          <w:rFonts w:asciiTheme="minorHAnsi" w:eastAsiaTheme="minorEastAsia" w:hAnsi="Calibri" w:cstheme="minorBidi"/>
          <w:color w:val="000000" w:themeColor="text1"/>
          <w:kern w:val="24"/>
        </w:rPr>
        <w:t>It’s a powerful interface, but it’s not a particularly collaborative or patient-centric.</w:t>
      </w:r>
    </w:p>
    <w:p w:rsidR="00965B18" w:rsidRDefault="00965B18" w:rsidP="00965B18">
      <w:pPr>
        <w:pStyle w:val="ListParagraph"/>
        <w:numPr>
          <w:ilvl w:val="0"/>
          <w:numId w:val="16"/>
        </w:numPr>
      </w:pPr>
      <w:r>
        <w:rPr>
          <w:rFonts w:asciiTheme="minorHAnsi" w:eastAsiaTheme="minorEastAsia" w:hAnsi="Calibri" w:cstheme="minorBidi"/>
          <w:color w:val="000000" w:themeColor="text1"/>
          <w:kern w:val="24"/>
        </w:rPr>
        <w:t>And that face-to-face collaboration with the ordering physician in the reading room largely goes away.</w:t>
      </w:r>
    </w:p>
    <w:p w:rsidR="00965B18" w:rsidRDefault="00965B18" w:rsidP="00965B18">
      <w:pPr>
        <w:pStyle w:val="ListParagraph"/>
        <w:numPr>
          <w:ilvl w:val="0"/>
          <w:numId w:val="16"/>
        </w:numPr>
      </w:pPr>
      <w:r>
        <w:rPr>
          <w:rFonts w:asciiTheme="minorHAnsi" w:eastAsiaTheme="minorEastAsia" w:hAnsi="Calibri" w:cstheme="minorBidi"/>
          <w:color w:val="000000" w:themeColor="text1"/>
          <w:kern w:val="24"/>
        </w:rPr>
        <w:t>Some of us become what’s known as “The Invisible Radiologist” in a basement reading room that no other doctors ever visit.</w:t>
      </w:r>
    </w:p>
    <w:p w:rsidR="00965B18" w:rsidRDefault="00965B18"/>
    <w:p w:rsidR="00965B18" w:rsidRDefault="00965B18">
      <w:pPr>
        <w:rPr>
          <w:b/>
        </w:rPr>
      </w:pPr>
      <w:r>
        <w:br w:type="page"/>
      </w:r>
      <w:r w:rsidRPr="00965B18">
        <w:rPr>
          <w:b/>
        </w:rPr>
        <w:t>Slide 20:</w:t>
      </w:r>
      <w:r>
        <w:rPr>
          <w:b/>
          <w:noProof/>
        </w:rPr>
        <w:drawing>
          <wp:inline distT="0" distB="0" distL="0" distR="0">
            <wp:extent cx="5943600" cy="3343910"/>
            <wp:effectExtent l="0" t="0" r="0" b="889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20:</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So what happens in response to the growth in imaging utilization?</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We see an equal and opposite reaction:  Payors implement a roadblock that’s intended to stop “runaway” imaging orders.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br/>
        <w:t>The fundamental issue is that while inappropriate imaging is a problem of healthcare quality and cost control is an issue as well, prior authorization is a terrible solution.</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If you look at the ideas of Total Quality Management (TQM) which revolutionized business and organizations, what is says that, “When the process is broken, you don’t patch up the low-quality outputs after they roll off the factory line.  You find the source of the quality problem and fix it!”</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If too many inappropriate images are being ordered, then fix the way that we order the images so that doctor orders the right imaging study the first time.  </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Don’t spend your best energy trying to correct the order after it has been created!</w:t>
      </w:r>
    </w:p>
    <w:p w:rsidR="00965B18" w:rsidRDefault="00965B18"/>
    <w:p w:rsidR="00965B18" w:rsidRDefault="00965B18">
      <w:pPr>
        <w:rPr>
          <w:b/>
        </w:rPr>
      </w:pPr>
      <w:r>
        <w:br w:type="page"/>
      </w:r>
      <w:r w:rsidRPr="00965B18">
        <w:rPr>
          <w:b/>
        </w:rPr>
        <w:t>Slide 21:</w:t>
      </w:r>
      <w:r>
        <w:rPr>
          <w:b/>
          <w:noProof/>
        </w:rPr>
        <w:drawing>
          <wp:inline distT="0" distB="0" distL="0" distR="0">
            <wp:extent cx="5943600" cy="3343910"/>
            <wp:effectExtent l="0" t="0" r="0" b="889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21:</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 don’t have to show you evidence about how much everyone in the provider world (and patient world) truly hates prior authorization.</w:t>
      </w:r>
    </w:p>
    <w:p w:rsidR="00965B18" w:rsidRDefault="00965B18"/>
    <w:p w:rsidR="00965B18" w:rsidRDefault="00965B18">
      <w:pPr>
        <w:rPr>
          <w:b/>
        </w:rPr>
      </w:pPr>
      <w:r>
        <w:br w:type="page"/>
      </w:r>
      <w:r w:rsidRPr="00965B18">
        <w:rPr>
          <w:b/>
        </w:rPr>
        <w:t>Slide 22:</w:t>
      </w:r>
      <w:r>
        <w:rPr>
          <w:b/>
          <w:noProof/>
        </w:rPr>
        <w:drawing>
          <wp:inline distT="0" distB="0" distL="0" distR="0">
            <wp:extent cx="5943600" cy="3343910"/>
            <wp:effectExtent l="0" t="0" r="0" b="889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22:</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 know I don’t need to belabor the point of how much clinicians and patients hate prior authorization.</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And there has been a lot of research done on in inordinate burden of time that this puts on the system, not to mention huge frustration for everyone involved.</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But the best way to sum it up might be to show you some clips from a YouTube video posted by Dr. Ryan </w:t>
      </w:r>
      <w:proofErr w:type="spellStart"/>
      <w:r>
        <w:rPr>
          <w:rFonts w:asciiTheme="minorHAnsi" w:eastAsiaTheme="minorEastAsia" w:hAnsi="Calibri" w:cstheme="minorBidi"/>
          <w:color w:val="000000" w:themeColor="text1"/>
          <w:kern w:val="24"/>
        </w:rPr>
        <w:t>Neuhofel</w:t>
      </w:r>
      <w:proofErr w:type="spellEnd"/>
      <w:r>
        <w:rPr>
          <w:rFonts w:asciiTheme="minorHAnsi" w:eastAsiaTheme="minorEastAsia" w:hAnsi="Calibri" w:cstheme="minorBidi"/>
          <w:color w:val="000000" w:themeColor="text1"/>
          <w:kern w:val="24"/>
        </w:rPr>
        <w:t>, a Family Medicine physician in Kansas.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In this video, he spends 20 minutes trying to obtain prior authorization for a CT scan for a patient who clearly needs one.  Why?  </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Because the patient has a gross physical abnormality on his skull.</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And the end result of his 20 minute call to the insurer’s RBM, which by the way contained maybe 30 seconds of clinical content, the doctor is told that they will fax him paperwork which he should fill out and send back!</w:t>
      </w:r>
    </w:p>
    <w:p w:rsidR="00965B18" w:rsidRDefault="00965B18"/>
    <w:p w:rsidR="00965B18" w:rsidRDefault="00965B18">
      <w:pPr>
        <w:rPr>
          <w:b/>
        </w:rPr>
      </w:pPr>
      <w:r>
        <w:br w:type="page"/>
      </w:r>
      <w:r w:rsidRPr="00965B18">
        <w:rPr>
          <w:b/>
        </w:rPr>
        <w:t>Slide 23:</w:t>
      </w:r>
      <w:r>
        <w:rPr>
          <w:b/>
          <w:noProof/>
        </w:rPr>
        <w:drawing>
          <wp:inline distT="0" distB="0" distL="0" distR="0">
            <wp:extent cx="5943600" cy="3343910"/>
            <wp:effectExtent l="0" t="0" r="0" b="889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23:</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Radiology’s response to this challenge dates back to the Clinton Administration’s attempt at healthcare reform.</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In response to this, the ACR tells Congress that we’re going to do our part to find a responsible solution that helps both patients and taxpayers.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We pledge that the ACR will:</w:t>
      </w:r>
    </w:p>
    <w:p w:rsidR="00965B18" w:rsidRDefault="00965B18" w:rsidP="00965B18">
      <w:pPr>
        <w:pStyle w:val="ListParagraph"/>
        <w:numPr>
          <w:ilvl w:val="0"/>
          <w:numId w:val="17"/>
        </w:numPr>
      </w:pPr>
      <w:r>
        <w:rPr>
          <w:rFonts w:asciiTheme="minorHAnsi" w:eastAsiaTheme="minorEastAsia" w:hAnsi="Calibri" w:cstheme="minorBidi"/>
          <w:color w:val="000000" w:themeColor="text1"/>
          <w:kern w:val="24"/>
        </w:rPr>
        <w:t>Take a leadership role in defining the most cost-effective and beneficial ways of utilizing radiologic services</w:t>
      </w:r>
    </w:p>
    <w:p w:rsidR="00965B18" w:rsidRDefault="00965B18" w:rsidP="00965B18">
      <w:pPr>
        <w:pStyle w:val="ListParagraph"/>
        <w:numPr>
          <w:ilvl w:val="0"/>
          <w:numId w:val="17"/>
        </w:numPr>
      </w:pPr>
      <w:r>
        <w:rPr>
          <w:rFonts w:asciiTheme="minorHAnsi" w:eastAsiaTheme="minorEastAsia" w:hAnsi="Calibri" w:cstheme="minorBidi"/>
          <w:color w:val="000000" w:themeColor="text1"/>
          <w:kern w:val="24"/>
        </w:rPr>
        <w:t>Design a system of patient care guidelines to eliminate inappropriate utilization of imaging services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And we follow through…. in a big way.</w:t>
      </w:r>
    </w:p>
    <w:p w:rsidR="00965B18" w:rsidRDefault="00965B18"/>
    <w:p w:rsidR="00965B18" w:rsidRDefault="00965B18">
      <w:pPr>
        <w:rPr>
          <w:b/>
        </w:rPr>
      </w:pPr>
      <w:r>
        <w:br w:type="page"/>
      </w:r>
      <w:r w:rsidRPr="00965B18">
        <w:rPr>
          <w:b/>
        </w:rPr>
        <w:t>Slide 24:</w:t>
      </w:r>
      <w:r>
        <w:rPr>
          <w:b/>
          <w:noProof/>
        </w:rPr>
        <w:drawing>
          <wp:inline distT="0" distB="0" distL="0" distR="0">
            <wp:extent cx="5943600" cy="3343910"/>
            <wp:effectExtent l="0" t="0" r="0" b="889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24:</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The ACR establishes the Appropriate Use Criteria Task Force in 1993</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It Build on best practice methods to create evidence-based guidelines built with: </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A very high-quality process:</w:t>
      </w:r>
    </w:p>
    <w:p w:rsidR="00965B18" w:rsidRDefault="00965B18" w:rsidP="00965B18">
      <w:pPr>
        <w:pStyle w:val="NormalWeb"/>
        <w:spacing w:before="0" w:beforeAutospacing="0" w:after="0" w:afterAutospacing="0"/>
        <w:ind w:left="720"/>
      </w:pPr>
      <w:r>
        <w:rPr>
          <w:rFonts w:asciiTheme="minorHAnsi" w:eastAsiaTheme="minorEastAsia" w:hAnsi="Calibri" w:cstheme="minorBidi"/>
          <w:color w:val="000000" w:themeColor="text1"/>
          <w:kern w:val="24"/>
        </w:rPr>
        <w:t>Agency for Healthcare Research and Quality (AHRQ) guidelines designed by the Institute of Medicine (now the Academy of Medicine)</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High quality scientific inputs, including combination of:</w:t>
      </w:r>
    </w:p>
    <w:p w:rsidR="00965B18" w:rsidRDefault="00965B18" w:rsidP="00965B18">
      <w:pPr>
        <w:pStyle w:val="NormalWeb"/>
        <w:spacing w:before="0" w:beforeAutospacing="0" w:after="0" w:afterAutospacing="0"/>
        <w:ind w:left="720"/>
      </w:pPr>
      <w:r>
        <w:rPr>
          <w:rFonts w:asciiTheme="minorHAnsi" w:eastAsiaTheme="minorEastAsia" w:hAnsi="Calibri" w:cstheme="minorBidi"/>
          <w:color w:val="000000" w:themeColor="text1"/>
          <w:kern w:val="24"/>
        </w:rPr>
        <w:t>Evidence</w:t>
      </w:r>
    </w:p>
    <w:p w:rsidR="00965B18" w:rsidRDefault="00965B18" w:rsidP="00965B18">
      <w:pPr>
        <w:pStyle w:val="NormalWeb"/>
        <w:spacing w:before="0" w:beforeAutospacing="0" w:after="0" w:afterAutospacing="0"/>
        <w:ind w:left="720"/>
      </w:pPr>
      <w:r>
        <w:rPr>
          <w:rFonts w:asciiTheme="minorHAnsi" w:eastAsiaTheme="minorEastAsia" w:hAnsi="Calibri" w:cstheme="minorBidi"/>
          <w:color w:val="000000" w:themeColor="text1"/>
          <w:kern w:val="24"/>
        </w:rPr>
        <w:t>Expert consensus</w:t>
      </w:r>
    </w:p>
    <w:p w:rsidR="00965B18" w:rsidRDefault="00965B18" w:rsidP="00965B18">
      <w:pPr>
        <w:pStyle w:val="NormalWeb"/>
        <w:spacing w:before="0" w:beforeAutospacing="0" w:after="0" w:afterAutospacing="0"/>
        <w:ind w:left="720"/>
      </w:pPr>
      <w:r>
        <w:rPr>
          <w:rFonts w:asciiTheme="minorHAnsi" w:eastAsiaTheme="minorEastAsia" w:hAnsi="Calibri" w:cstheme="minorBidi"/>
          <w:color w:val="000000" w:themeColor="text1"/>
          <w:kern w:val="24"/>
        </w:rPr>
        <w:t>Input from physicians from other medical specialties</w:t>
      </w:r>
    </w:p>
    <w:p w:rsidR="00965B18" w:rsidRDefault="00965B18"/>
    <w:p w:rsidR="00965B18" w:rsidRDefault="00965B18">
      <w:pPr>
        <w:rPr>
          <w:b/>
        </w:rPr>
      </w:pPr>
      <w:r>
        <w:br w:type="page"/>
      </w:r>
      <w:r w:rsidRPr="00965B18">
        <w:rPr>
          <w:b/>
        </w:rPr>
        <w:t>Slide 25:</w:t>
      </w:r>
      <w:r>
        <w:rPr>
          <w:b/>
          <w:noProof/>
        </w:rPr>
        <w:drawing>
          <wp:inline distT="0" distB="0" distL="0" distR="0">
            <wp:extent cx="5943600" cy="3343910"/>
            <wp:effectExtent l="0" t="0" r="0" b="8890"/>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25:</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And they get to work creating the ACR Appropriateness Criteria</w:t>
      </w:r>
    </w:p>
    <w:p w:rsidR="00965B18" w:rsidRDefault="00965B18" w:rsidP="00965B18">
      <w:pPr>
        <w:pStyle w:val="ListParagraph"/>
        <w:numPr>
          <w:ilvl w:val="0"/>
          <w:numId w:val="18"/>
        </w:numPr>
      </w:pPr>
      <w:r>
        <w:rPr>
          <w:rFonts w:asciiTheme="minorHAnsi" w:eastAsiaTheme="minorEastAsia" w:hAnsi="Calibri" w:cs="Tahoma"/>
          <w:color w:val="000000"/>
          <w:kern w:val="24"/>
        </w:rPr>
        <w:t>25 years of continuous work</w:t>
      </w:r>
    </w:p>
    <w:p w:rsidR="00965B18" w:rsidRDefault="00965B18" w:rsidP="00965B18">
      <w:pPr>
        <w:pStyle w:val="ListParagraph"/>
        <w:numPr>
          <w:ilvl w:val="0"/>
          <w:numId w:val="18"/>
        </w:numPr>
      </w:pPr>
      <w:r>
        <w:rPr>
          <w:rFonts w:asciiTheme="minorHAnsi" w:eastAsiaTheme="minorEastAsia" w:hAnsi="Calibri" w:cs="Tahoma"/>
          <w:color w:val="000000"/>
          <w:kern w:val="24"/>
        </w:rPr>
        <w:t>Hundreds of clinical experts</w:t>
      </w:r>
    </w:p>
    <w:p w:rsidR="00965B18" w:rsidRDefault="00965B18" w:rsidP="00965B18">
      <w:pPr>
        <w:pStyle w:val="ListParagraph"/>
        <w:numPr>
          <w:ilvl w:val="0"/>
          <w:numId w:val="18"/>
        </w:numPr>
      </w:pPr>
      <w:r>
        <w:rPr>
          <w:rFonts w:asciiTheme="minorHAnsi" w:eastAsiaTheme="minorEastAsia" w:hAnsi="Calibri" w:cs="Tahoma"/>
          <w:color w:val="000000"/>
          <w:kern w:val="24"/>
        </w:rPr>
        <w:t>Multi-specialty based</w:t>
      </w:r>
    </w:p>
    <w:p w:rsidR="00965B18" w:rsidRDefault="00965B18" w:rsidP="00965B18">
      <w:pPr>
        <w:pStyle w:val="ListParagraph"/>
        <w:numPr>
          <w:ilvl w:val="0"/>
          <w:numId w:val="18"/>
        </w:numPr>
      </w:pPr>
      <w:r>
        <w:rPr>
          <w:rFonts w:asciiTheme="minorHAnsi" w:eastAsiaTheme="minorEastAsia" w:hAnsi="Calibri" w:cs="Tahoma"/>
          <w:color w:val="000000"/>
          <w:kern w:val="24"/>
        </w:rPr>
        <w:t>5,962 literature references</w:t>
      </w:r>
    </w:p>
    <w:p w:rsidR="00965B18" w:rsidRDefault="00965B18" w:rsidP="00965B18">
      <w:pPr>
        <w:pStyle w:val="ListParagraph"/>
        <w:numPr>
          <w:ilvl w:val="0"/>
          <w:numId w:val="18"/>
        </w:numPr>
      </w:pPr>
      <w:r>
        <w:rPr>
          <w:rFonts w:asciiTheme="minorHAnsi" w:eastAsiaTheme="minorEastAsia" w:hAnsi="Calibri" w:cs="Tahoma"/>
          <w:color w:val="000000"/>
          <w:kern w:val="24"/>
        </w:rPr>
        <w:t>Rigorous SOE methodology</w:t>
      </w:r>
    </w:p>
    <w:p w:rsidR="00965B18" w:rsidRDefault="00965B18" w:rsidP="00965B18">
      <w:pPr>
        <w:pStyle w:val="ListParagraph"/>
        <w:numPr>
          <w:ilvl w:val="0"/>
          <w:numId w:val="18"/>
        </w:numPr>
      </w:pPr>
      <w:r>
        <w:rPr>
          <w:rFonts w:asciiTheme="minorHAnsi" w:eastAsiaTheme="minorEastAsia" w:hAnsi="Calibri" w:cs="Tahoma"/>
          <w:color w:val="000000"/>
          <w:kern w:val="24"/>
        </w:rPr>
        <w:t>AHRQ NGC approved</w:t>
      </w:r>
    </w:p>
    <w:p w:rsidR="00965B18" w:rsidRDefault="00965B18" w:rsidP="00965B18">
      <w:pPr>
        <w:pStyle w:val="ListParagraph"/>
        <w:numPr>
          <w:ilvl w:val="0"/>
          <w:numId w:val="18"/>
        </w:numPr>
      </w:pPr>
      <w:r>
        <w:rPr>
          <w:rFonts w:asciiTheme="minorHAnsi" w:eastAsiaTheme="minorEastAsia" w:hAnsi="Calibri" w:cs="Tahoma"/>
          <w:color w:val="000000"/>
          <w:kern w:val="24"/>
        </w:rPr>
        <w:t>Continuously updated</w:t>
      </w:r>
    </w:p>
    <w:p w:rsidR="00965B18" w:rsidRDefault="00965B18" w:rsidP="00965B18">
      <w:pPr>
        <w:pStyle w:val="ListParagraph"/>
        <w:numPr>
          <w:ilvl w:val="0"/>
          <w:numId w:val="18"/>
        </w:numPr>
      </w:pPr>
      <w:r>
        <w:rPr>
          <w:rFonts w:asciiTheme="minorHAnsi" w:eastAsiaTheme="minorEastAsia" w:hAnsi="Calibri" w:cs="Tahoma"/>
          <w:color w:val="000000"/>
          <w:kern w:val="24"/>
        </w:rPr>
        <w:t>Fully transparent</w:t>
      </w:r>
    </w:p>
    <w:p w:rsidR="00965B18" w:rsidRDefault="00965B18" w:rsidP="00965B18">
      <w:pPr>
        <w:pStyle w:val="ListParagraph"/>
        <w:numPr>
          <w:ilvl w:val="0"/>
          <w:numId w:val="18"/>
        </w:numPr>
      </w:pPr>
      <w:r>
        <w:rPr>
          <w:rFonts w:asciiTheme="minorHAnsi" w:eastAsiaTheme="minorEastAsia" w:hAnsi="Calibri" w:cs="Tahoma"/>
          <w:color w:val="000000"/>
          <w:kern w:val="24"/>
        </w:rPr>
        <w:t>Widely referenced</w:t>
      </w:r>
    </w:p>
    <w:p w:rsidR="00965B18" w:rsidRDefault="00965B18" w:rsidP="00965B18">
      <w:pPr>
        <w:pStyle w:val="NormalWeb"/>
        <w:spacing w:before="0" w:beforeAutospacing="0" w:after="0" w:afterAutospacing="0"/>
      </w:pPr>
      <w:r>
        <w:rPr>
          <w:rFonts w:asciiTheme="minorHAnsi" w:eastAsiaTheme="minorEastAsia" w:hAnsi="Calibri" w:cs="Tahoma"/>
          <w:color w:val="000000"/>
          <w:kern w:val="24"/>
        </w:rPr>
        <w:t>The problem was that these tools were not widely consulted by physicians when they actually wanted to write an order for an imaging study for the patient they were sitting with.</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There were attempts to create interfaces that made it easier to consume this data at the point of care, like a little book that was a Pocket Guide for the ACR Appropriateness Criteria.</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But none of these types of tools were ideal since the doctor has to stop and take the time out of their workflow to find the guide, look up the appropriate guideline, read the guideline and then figure out how it fits the presenting patient.</w:t>
      </w:r>
    </w:p>
    <w:p w:rsidR="00965B18" w:rsidRDefault="00965B18"/>
    <w:p w:rsidR="00965B18" w:rsidRDefault="00965B18">
      <w:pPr>
        <w:rPr>
          <w:b/>
        </w:rPr>
      </w:pPr>
      <w:r>
        <w:br w:type="page"/>
      </w:r>
      <w:r w:rsidRPr="00965B18">
        <w:rPr>
          <w:b/>
        </w:rPr>
        <w:t>Slide 26:</w:t>
      </w:r>
      <w:r>
        <w:rPr>
          <w:b/>
          <w:noProof/>
        </w:rPr>
        <w:drawing>
          <wp:inline distT="0" distB="0" distL="0" distR="0">
            <wp:extent cx="5943600" cy="3343910"/>
            <wp:effectExtent l="0" t="0" r="0" b="889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26:</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That all changed as EHR systems began to be broadly adopted.</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br/>
        <w:t>Suddenly we could embed our clinical content directly into the EHR systems so that it could become a part of the workflow of ordering an image</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Early in this decade, we started a process of converting this content from the PDF style documents you see on the right into a database of clinical content that can be integrated directly into an Electronic Health Record Ordering System.</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And we also set up a national registry on the back end so that all orders are captured for reimbursement reporting to CMS, for your quality improvement work and for research at a local and national level.</w:t>
      </w:r>
    </w:p>
    <w:p w:rsidR="00965B18" w:rsidRDefault="00965B18"/>
    <w:p w:rsidR="00965B18" w:rsidRDefault="00965B18">
      <w:pPr>
        <w:rPr>
          <w:b/>
        </w:rPr>
      </w:pPr>
      <w:r>
        <w:br w:type="page"/>
      </w:r>
      <w:r w:rsidRPr="00965B18">
        <w:rPr>
          <w:b/>
        </w:rPr>
        <w:t>Slide 27:</w:t>
      </w:r>
      <w:r>
        <w:rPr>
          <w:b/>
          <w:noProof/>
        </w:rPr>
        <w:drawing>
          <wp:inline distT="0" distB="0" distL="0" distR="0">
            <wp:extent cx="5943600" cy="3343910"/>
            <wp:effectExtent l="0" t="0" r="0" b="8890"/>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27:</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CDS for appropriate imaging orders has seen strong growth in the time since PAMA was passed.</w:t>
      </w:r>
    </w:p>
    <w:p w:rsidR="00965B18" w:rsidRDefault="00965B18" w:rsidP="00965B18">
      <w:pPr>
        <w:pStyle w:val="NormalWeb"/>
        <w:spacing w:before="0" w:beforeAutospacing="0" w:after="0" w:afterAutospacing="0"/>
      </w:pPr>
      <w:r>
        <w:rPr>
          <w:rFonts w:asciiTheme="minorHAnsi" w:eastAsiaTheme="minorEastAsia" w:hAnsi="Calibri" w:cstheme="minorBidi"/>
          <w:i/>
          <w:iCs/>
          <w:color w:val="000000" w:themeColor="text1"/>
          <w:kern w:val="24"/>
        </w:rPr>
        <w:t>CareSelect</w:t>
      </w:r>
      <w:r>
        <w:rPr>
          <w:rFonts w:asciiTheme="minorHAnsi" w:eastAsiaTheme="minorEastAsia" w:hAnsi="Calibri" w:cstheme="minorBidi"/>
          <w:color w:val="000000" w:themeColor="text1"/>
          <w:kern w:val="24"/>
          <w:position w:val="7"/>
          <w:vertAlign w:val="superscript"/>
        </w:rPr>
        <w:t xml:space="preserve">® </w:t>
      </w:r>
      <w:r>
        <w:rPr>
          <w:rFonts w:asciiTheme="minorHAnsi" w:eastAsiaTheme="minorEastAsia" w:hAnsi="Calibri" w:cstheme="minorBidi"/>
          <w:i/>
          <w:iCs/>
          <w:color w:val="000000" w:themeColor="text1"/>
          <w:kern w:val="24"/>
        </w:rPr>
        <w:t>Imaging / ACR Select</w:t>
      </w:r>
      <w:r>
        <w:rPr>
          <w:rFonts w:asciiTheme="minorHAnsi" w:eastAsiaTheme="minorEastAsia" w:hAnsi="Calibri" w:cstheme="minorBidi"/>
          <w:color w:val="000000" w:themeColor="text1"/>
          <w:kern w:val="24"/>
          <w:position w:val="7"/>
          <w:vertAlign w:val="superscript"/>
        </w:rPr>
        <w:t xml:space="preserve"> ® </w:t>
      </w:r>
      <w:r>
        <w:rPr>
          <w:rFonts w:asciiTheme="minorHAnsi" w:eastAsiaTheme="minorEastAsia" w:hAnsi="Calibri" w:cstheme="minorBidi"/>
          <w:color w:val="000000" w:themeColor="text1"/>
          <w:kern w:val="24"/>
        </w:rPr>
        <w:t>is the preferred solution by EHR vendors and has integrations with every major EHR</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It generates more than 100 million decision support sessions per year</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Across these transactions, the registry of transactions includes more than $4B in inappropriate imaging </w:t>
      </w:r>
      <w:r>
        <w:rPr>
          <w:rFonts w:asciiTheme="minorHAnsi" w:eastAsiaTheme="minorEastAsia" w:hAnsi="Calibri" w:cstheme="minorBidi"/>
          <w:color w:val="000000" w:themeColor="text1"/>
          <w:kern w:val="24"/>
          <w:position w:val="7"/>
          <w:vertAlign w:val="superscript"/>
        </w:rPr>
        <w:t>(1)</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We expect these numbers to rise significantly for a few reasons:</w:t>
      </w:r>
    </w:p>
    <w:p w:rsidR="00965B18" w:rsidRDefault="00965B18" w:rsidP="00965B18">
      <w:pPr>
        <w:pStyle w:val="ListParagraph"/>
        <w:numPr>
          <w:ilvl w:val="0"/>
          <w:numId w:val="19"/>
        </w:numPr>
      </w:pPr>
      <w:r>
        <w:rPr>
          <w:rFonts w:asciiTheme="minorHAnsi" w:eastAsiaTheme="minorEastAsia" w:hAnsi="Calibri" w:cstheme="minorBidi"/>
          <w:color w:val="000000" w:themeColor="text1"/>
          <w:kern w:val="24"/>
        </w:rPr>
        <w:t>Interaction with CDS becomes mandatory in 2020</w:t>
      </w:r>
      <w:bookmarkStart w:id="0" w:name="_GoBack"/>
      <w:bookmarkEnd w:id="0"/>
      <w:r>
        <w:rPr>
          <w:rFonts w:asciiTheme="minorHAnsi" w:eastAsiaTheme="minorEastAsia" w:hAnsi="Calibri" w:cstheme="minorBidi"/>
          <w:color w:val="000000" w:themeColor="text1"/>
          <w:kern w:val="24"/>
        </w:rPr>
        <w:t xml:space="preserve"> for advanced imaging for Medicare</w:t>
      </w:r>
    </w:p>
    <w:p w:rsidR="00965B18" w:rsidRDefault="00965B18" w:rsidP="00965B18">
      <w:pPr>
        <w:pStyle w:val="ListParagraph"/>
        <w:numPr>
          <w:ilvl w:val="0"/>
          <w:numId w:val="19"/>
        </w:numPr>
      </w:pPr>
      <w:r>
        <w:rPr>
          <w:rFonts w:asciiTheme="minorHAnsi" w:eastAsiaTheme="minorEastAsia" w:hAnsi="Calibri" w:cstheme="minorBidi"/>
          <w:color w:val="000000" w:themeColor="text1"/>
          <w:kern w:val="24"/>
        </w:rPr>
        <w:t xml:space="preserve">Additional use cases such as </w:t>
      </w:r>
    </w:p>
    <w:p w:rsidR="00965B18" w:rsidRDefault="00965B18" w:rsidP="00965B18">
      <w:pPr>
        <w:pStyle w:val="ListParagraph"/>
        <w:numPr>
          <w:ilvl w:val="1"/>
          <w:numId w:val="19"/>
        </w:numPr>
      </w:pPr>
      <w:r>
        <w:rPr>
          <w:rFonts w:asciiTheme="minorHAnsi" w:eastAsiaTheme="minorEastAsia" w:hAnsi="Calibri" w:cstheme="minorBidi"/>
          <w:color w:val="000000" w:themeColor="text1"/>
          <w:kern w:val="24"/>
        </w:rPr>
        <w:t>Accountable care (i.e., risk sharing) increases the imperative to order appropriate imaging</w:t>
      </w:r>
    </w:p>
    <w:p w:rsidR="00965B18" w:rsidRDefault="00965B18" w:rsidP="00965B18">
      <w:pPr>
        <w:pStyle w:val="ListParagraph"/>
        <w:numPr>
          <w:ilvl w:val="1"/>
          <w:numId w:val="19"/>
        </w:numPr>
      </w:pPr>
      <w:r>
        <w:rPr>
          <w:rFonts w:asciiTheme="minorHAnsi" w:eastAsiaTheme="minorEastAsia" w:hAnsi="Calibri" w:cstheme="minorBidi"/>
          <w:color w:val="000000" w:themeColor="text1"/>
          <w:kern w:val="24"/>
        </w:rPr>
        <w:t>CDS can help in the Emergency Department, where payors have dared not mandate prior authorization</w:t>
      </w:r>
    </w:p>
    <w:p w:rsidR="00965B18" w:rsidRDefault="00965B18" w:rsidP="00965B18">
      <w:pPr>
        <w:pStyle w:val="ListParagraph"/>
        <w:numPr>
          <w:ilvl w:val="1"/>
          <w:numId w:val="19"/>
        </w:numPr>
      </w:pPr>
      <w:r>
        <w:rPr>
          <w:rFonts w:asciiTheme="minorHAnsi" w:eastAsiaTheme="minorEastAsia" w:hAnsi="Calibri" w:cstheme="minorBidi"/>
          <w:color w:val="000000" w:themeColor="text1"/>
          <w:kern w:val="24"/>
        </w:rPr>
        <w:t>Private payor adoption of “gold card”-type plans where CDS replaces part or all of a prior authorization process</w:t>
      </w:r>
    </w:p>
    <w:p w:rsidR="00965B18" w:rsidRDefault="00965B18"/>
    <w:p w:rsidR="00965B18" w:rsidRDefault="00965B18">
      <w:pPr>
        <w:rPr>
          <w:b/>
        </w:rPr>
      </w:pPr>
      <w:r>
        <w:br w:type="page"/>
      </w:r>
      <w:r w:rsidRPr="00965B18">
        <w:rPr>
          <w:b/>
        </w:rPr>
        <w:t>Slide 28:</w:t>
      </w:r>
      <w:r>
        <w:rPr>
          <w:b/>
          <w:noProof/>
        </w:rPr>
        <w:drawing>
          <wp:inline distT="0" distB="0" distL="0" distR="0">
            <wp:extent cx="5943600" cy="3343910"/>
            <wp:effectExtent l="0" t="0" r="0" b="8890"/>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28:</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One great case study about the use of decision support for ordering diagnostic images is from Minnesota.  </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This study was one of the key pieces of evidence that helped sway Congress and the President enact PAMA in 2014.</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Back in 2006 they were projecting that by 2012 the MN imaging utilization rate was going to rise from just over 40 studies per 1000 members to almost 56 studies per 1000.  (That’s the green line in this graph.)</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But with clinical decision support, this growth was largely halted.  </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The yellow line in this graph is the revised projected growth with CDS.  </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And the yearly actuals are the blue line.</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This has translated into a savings of </w:t>
      </w:r>
      <w:r>
        <w:rPr>
          <w:rFonts w:asciiTheme="minorHAnsi" w:eastAsiaTheme="minorEastAsia" w:hAnsi="Calibri" w:cstheme="minorBidi"/>
          <w:i/>
          <w:iCs/>
          <w:color w:val="000000" w:themeColor="text1"/>
          <w:kern w:val="24"/>
        </w:rPr>
        <w:t>over $200 million</w:t>
      </w:r>
      <w:r>
        <w:rPr>
          <w:rFonts w:asciiTheme="minorHAnsi" w:eastAsiaTheme="minorEastAsia" w:hAnsi="Calibri" w:cstheme="minorBidi"/>
          <w:color w:val="000000" w:themeColor="text1"/>
          <w:kern w:val="24"/>
        </w:rPr>
        <w:t xml:space="preserve"> to payers and patients over a six year period, which doesn’t even reflect the improvements in patient care that come from skipping unnecessary imaging.</w:t>
      </w:r>
    </w:p>
    <w:p w:rsidR="00965B18" w:rsidRDefault="00965B18"/>
    <w:p w:rsidR="00965B18" w:rsidRDefault="00965B18">
      <w:pPr>
        <w:rPr>
          <w:b/>
        </w:rPr>
      </w:pPr>
      <w:r>
        <w:br w:type="page"/>
      </w:r>
      <w:r w:rsidRPr="00965B18">
        <w:rPr>
          <w:b/>
        </w:rPr>
        <w:t>Slide 29:</w:t>
      </w:r>
      <w:r>
        <w:rPr>
          <w:b/>
          <w:noProof/>
        </w:rPr>
        <w:drawing>
          <wp:inline distT="0" distB="0" distL="0" distR="0">
            <wp:extent cx="5943600" cy="3343910"/>
            <wp:effectExtent l="0" t="0" r="0" b="8890"/>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29:</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Aurora Health Care in Wisconsin teamed up with a healthcare economics at MIT (who happens to be a McArthur genius fellow) to do the first large-scale (3500+ healthcare providers), randomized trial of the impact of CDS on high-cost imaging conducted.</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br/>
        <w:t>This was an important step forward in evidence-based effectiveness research for CDS</w:t>
      </w:r>
    </w:p>
    <w:p w:rsidR="00965B18" w:rsidRDefault="00965B18"/>
    <w:p w:rsidR="00965B18" w:rsidRDefault="00965B18">
      <w:pPr>
        <w:rPr>
          <w:b/>
        </w:rPr>
      </w:pPr>
      <w:r>
        <w:br w:type="page"/>
      </w:r>
      <w:r w:rsidRPr="00965B18">
        <w:rPr>
          <w:b/>
        </w:rPr>
        <w:t>Slide 30:</w:t>
      </w:r>
      <w:r>
        <w:rPr>
          <w:b/>
          <w:noProof/>
        </w:rPr>
        <w:drawing>
          <wp:inline distT="0" distB="0" distL="0" distR="0">
            <wp:extent cx="5943600" cy="3343910"/>
            <wp:effectExtent l="0" t="0" r="0" b="8890"/>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30:</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What they found was that for the high-cost orders they targeted that were known to have high levels of inappropriate ordering, by using CDS to call that out to the ordering clinician in real time, they were able to reduce the inappropriate orders by 6%!</w:t>
      </w:r>
    </w:p>
    <w:p w:rsidR="00965B18" w:rsidRDefault="00965B18"/>
    <w:p w:rsidR="00965B18" w:rsidRDefault="00965B18">
      <w:pPr>
        <w:rPr>
          <w:b/>
        </w:rPr>
      </w:pPr>
      <w:r>
        <w:br w:type="page"/>
      </w:r>
      <w:r w:rsidRPr="00965B18">
        <w:rPr>
          <w:b/>
        </w:rPr>
        <w:t>Slide 31:</w:t>
      </w:r>
      <w:r>
        <w:rPr>
          <w:b/>
          <w:noProof/>
        </w:rPr>
        <w:drawing>
          <wp:inline distT="0" distB="0" distL="0" distR="0">
            <wp:extent cx="5943600" cy="3343910"/>
            <wp:effectExtent l="0" t="0" r="0" b="8890"/>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31:</w:t>
      </w:r>
    </w:p>
    <w:p w:rsidR="00965B18" w:rsidRDefault="00965B18">
      <w:pPr>
        <w:rPr>
          <w:b/>
        </w:rPr>
      </w:pPr>
      <w:r>
        <w:br w:type="page"/>
      </w:r>
      <w:r w:rsidRPr="00965B18">
        <w:rPr>
          <w:b/>
        </w:rPr>
        <w:t>Slide 32:</w:t>
      </w:r>
      <w:r>
        <w:rPr>
          <w:b/>
          <w:noProof/>
        </w:rPr>
        <w:drawing>
          <wp:inline distT="0" distB="0" distL="0" distR="0">
            <wp:extent cx="5943600" cy="3343910"/>
            <wp:effectExtent l="0" t="0" r="0" b="8890"/>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32:</w:t>
      </w:r>
    </w:p>
    <w:p w:rsidR="00965B18" w:rsidRDefault="00965B18">
      <w:pPr>
        <w:rPr>
          <w:b/>
        </w:rPr>
      </w:pPr>
      <w:r>
        <w:br w:type="page"/>
      </w:r>
      <w:r w:rsidRPr="00965B18">
        <w:rPr>
          <w:b/>
        </w:rPr>
        <w:t>Slide 33:</w:t>
      </w:r>
      <w:r>
        <w:rPr>
          <w:b/>
          <w:noProof/>
        </w:rPr>
        <w:drawing>
          <wp:inline distT="0" distB="0" distL="0" distR="0">
            <wp:extent cx="5943600" cy="3343910"/>
            <wp:effectExtent l="0" t="0" r="0" b="8890"/>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33:</w:t>
      </w:r>
    </w:p>
    <w:p w:rsidR="00965B18" w:rsidRDefault="00965B18">
      <w:pPr>
        <w:rPr>
          <w:b/>
        </w:rPr>
      </w:pPr>
      <w:r>
        <w:br w:type="page"/>
      </w:r>
      <w:r w:rsidRPr="00965B18">
        <w:rPr>
          <w:b/>
        </w:rPr>
        <w:t>Slide 34:</w:t>
      </w:r>
      <w:r>
        <w:rPr>
          <w:b/>
          <w:noProof/>
        </w:rPr>
        <w:drawing>
          <wp:inline distT="0" distB="0" distL="0" distR="0">
            <wp:extent cx="5943600" cy="3343910"/>
            <wp:effectExtent l="0" t="0" r="0" b="8890"/>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34:</w:t>
      </w:r>
    </w:p>
    <w:p w:rsidR="00965B18" w:rsidRDefault="00965B18">
      <w:pPr>
        <w:rPr>
          <w:b/>
        </w:rPr>
      </w:pPr>
      <w:r>
        <w:br w:type="page"/>
      </w:r>
      <w:r w:rsidRPr="00965B18">
        <w:rPr>
          <w:b/>
        </w:rPr>
        <w:t>Slide 35:</w:t>
      </w:r>
      <w:r>
        <w:rPr>
          <w:b/>
          <w:noProof/>
        </w:rPr>
        <w:drawing>
          <wp:inline distT="0" distB="0" distL="0" distR="0">
            <wp:extent cx="5943600" cy="3343910"/>
            <wp:effectExtent l="0" t="0" r="0" b="8890"/>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35:</w:t>
      </w:r>
    </w:p>
    <w:p w:rsidR="00965B18" w:rsidRDefault="00965B18">
      <w:pPr>
        <w:rPr>
          <w:b/>
        </w:rPr>
      </w:pPr>
      <w:r>
        <w:br w:type="page"/>
      </w:r>
      <w:r w:rsidRPr="00965B18">
        <w:rPr>
          <w:b/>
        </w:rPr>
        <w:t>Slide 36:</w:t>
      </w:r>
      <w:r>
        <w:rPr>
          <w:b/>
          <w:noProof/>
        </w:rPr>
        <w:drawing>
          <wp:inline distT="0" distB="0" distL="0" distR="0">
            <wp:extent cx="5943600" cy="3343910"/>
            <wp:effectExtent l="0" t="0" r="0" b="8890"/>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36:</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So this is really your last chance to get on the CDS boat if you want to help drive the boat instead of just being a passenger.</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CDS will go much, much better in your healthcare system if you get involved.</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Frankly, you might get blamed if your referring providers don’t like it.</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We want this tool to be helpful to physicians and seen as a welcome replacement to prior authorization.  </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And we certainly don’t want it to be seen as a new roadblock to the ordering of necessary imaging.</w:t>
      </w:r>
    </w:p>
    <w:p w:rsidR="00965B18" w:rsidRDefault="00965B18"/>
    <w:p w:rsidR="00965B18" w:rsidRDefault="00965B18">
      <w:pPr>
        <w:rPr>
          <w:b/>
        </w:rPr>
      </w:pPr>
      <w:r>
        <w:br w:type="page"/>
      </w:r>
      <w:r w:rsidRPr="00965B18">
        <w:rPr>
          <w:b/>
        </w:rPr>
        <w:t>Slide 37:</w:t>
      </w:r>
      <w:r>
        <w:rPr>
          <w:b/>
          <w:noProof/>
        </w:rPr>
        <w:drawing>
          <wp:inline distT="0" distB="0" distL="0" distR="0">
            <wp:extent cx="5943600" cy="3343910"/>
            <wp:effectExtent l="0" t="0" r="0" b="8890"/>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37:</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So what’s in this for </w:t>
      </w:r>
      <w:proofErr w:type="gramStart"/>
      <w:r>
        <w:rPr>
          <w:rFonts w:asciiTheme="minorHAnsi" w:eastAsiaTheme="minorEastAsia" w:hAnsi="Calibri" w:cstheme="minorBidi"/>
          <w:color w:val="000000" w:themeColor="text1"/>
          <w:kern w:val="24"/>
        </w:rPr>
        <w:t>we</w:t>
      </w:r>
      <w:proofErr w:type="gramEnd"/>
      <w:r>
        <w:rPr>
          <w:rFonts w:asciiTheme="minorHAnsi" w:eastAsiaTheme="minorEastAsia" w:hAnsi="Calibri" w:cstheme="minorBidi"/>
          <w:color w:val="000000" w:themeColor="text1"/>
          <w:kern w:val="24"/>
        </w:rPr>
        <w:t xml:space="preserve"> radiologists?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Right for the patient/care</w:t>
      </w:r>
    </w:p>
    <w:p w:rsidR="00965B18" w:rsidRDefault="00965B18" w:rsidP="00965B18">
      <w:pPr>
        <w:pStyle w:val="ListParagraph"/>
        <w:numPr>
          <w:ilvl w:val="0"/>
          <w:numId w:val="20"/>
        </w:numPr>
      </w:pPr>
      <w:r>
        <w:rPr>
          <w:rFonts w:asciiTheme="minorHAnsi" w:eastAsiaTheme="minorEastAsia" w:hAnsi="Calibri" w:cstheme="minorBidi"/>
          <w:color w:val="000000" w:themeColor="text1"/>
          <w:kern w:val="24"/>
        </w:rPr>
        <w:t>Are you sick of reading studies that never should have been ordered or could have been so much more useful if they had been ordered differently?</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Opportunity for leadership</w:t>
      </w:r>
    </w:p>
    <w:p w:rsidR="00965B18" w:rsidRDefault="00965B18" w:rsidP="00965B18">
      <w:pPr>
        <w:pStyle w:val="ListParagraph"/>
        <w:numPr>
          <w:ilvl w:val="0"/>
          <w:numId w:val="21"/>
        </w:numPr>
      </w:pPr>
      <w:r>
        <w:rPr>
          <w:rFonts w:asciiTheme="minorHAnsi" w:eastAsiaTheme="minorEastAsia" w:hAnsi="Calibri" w:cstheme="minorBidi"/>
          <w:color w:val="000000" w:themeColor="text1"/>
          <w:kern w:val="24"/>
        </w:rPr>
        <w:t>We know so much about patient care and how the healthcare system works</w:t>
      </w:r>
    </w:p>
    <w:p w:rsidR="00965B18" w:rsidRDefault="00965B18" w:rsidP="00965B18">
      <w:pPr>
        <w:pStyle w:val="ListParagraph"/>
        <w:numPr>
          <w:ilvl w:val="0"/>
          <w:numId w:val="21"/>
        </w:numPr>
      </w:pPr>
      <w:r>
        <w:rPr>
          <w:rFonts w:asciiTheme="minorHAnsi" w:eastAsiaTheme="minorEastAsia" w:hAnsi="Calibri" w:cstheme="minorBidi"/>
          <w:color w:val="000000" w:themeColor="text1"/>
          <w:kern w:val="24"/>
        </w:rPr>
        <w:t>Our broad view across all specialties, everyone needs diagnosis and tracking</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In fits and spurts, the shift from volume-to-value is happening</w:t>
      </w:r>
    </w:p>
    <w:p w:rsidR="00965B18" w:rsidRDefault="00965B18" w:rsidP="00965B18">
      <w:pPr>
        <w:pStyle w:val="ListParagraph"/>
        <w:numPr>
          <w:ilvl w:val="0"/>
          <w:numId w:val="22"/>
        </w:numPr>
      </w:pPr>
      <w:r>
        <w:rPr>
          <w:rFonts w:asciiTheme="minorHAnsi" w:eastAsiaTheme="minorEastAsia" w:hAnsi="Calibri" w:cstheme="minorBidi"/>
          <w:color w:val="000000" w:themeColor="text1"/>
          <w:kern w:val="24"/>
        </w:rPr>
        <w:t>Be in the room where it happens</w:t>
      </w:r>
    </w:p>
    <w:p w:rsidR="00965B18" w:rsidRDefault="00965B18" w:rsidP="00965B18">
      <w:pPr>
        <w:pStyle w:val="ListParagraph"/>
        <w:numPr>
          <w:ilvl w:val="0"/>
          <w:numId w:val="22"/>
        </w:numPr>
      </w:pPr>
      <w:r>
        <w:rPr>
          <w:rFonts w:asciiTheme="minorHAnsi" w:eastAsiaTheme="minorEastAsia" w:hAnsi="Calibri" w:cstheme="minorBidi"/>
          <w:color w:val="000000" w:themeColor="text1"/>
          <w:kern w:val="24"/>
        </w:rPr>
        <w:t>Based on the value we bring from stepping up, be compensated for this value</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“Do Well By Doing Good” </w:t>
      </w:r>
    </w:p>
    <w:p w:rsidR="00965B18" w:rsidRDefault="00965B18" w:rsidP="00965B18">
      <w:pPr>
        <w:pStyle w:val="ListParagraph"/>
        <w:numPr>
          <w:ilvl w:val="0"/>
          <w:numId w:val="23"/>
        </w:numPr>
      </w:pPr>
      <w:r>
        <w:rPr>
          <w:rFonts w:asciiTheme="minorHAnsi" w:eastAsiaTheme="minorEastAsia" w:hAnsi="Calibri" w:cstheme="minorBidi"/>
          <w:color w:val="000000" w:themeColor="text1"/>
          <w:kern w:val="24"/>
        </w:rPr>
        <w:t>We will see the impact of that both Nationally and Locally</w:t>
      </w:r>
    </w:p>
    <w:p w:rsidR="00965B18" w:rsidRDefault="00965B18"/>
    <w:p w:rsidR="00965B18" w:rsidRDefault="00965B18">
      <w:pPr>
        <w:rPr>
          <w:b/>
        </w:rPr>
      </w:pPr>
      <w:r>
        <w:br w:type="page"/>
      </w:r>
      <w:r w:rsidRPr="00965B18">
        <w:rPr>
          <w:b/>
        </w:rPr>
        <w:t>Slide 38:</w:t>
      </w:r>
      <w:r>
        <w:rPr>
          <w:b/>
          <w:noProof/>
        </w:rPr>
        <w:drawing>
          <wp:inline distT="0" distB="0" distL="0" distR="0">
            <wp:extent cx="5943600" cy="3343910"/>
            <wp:effectExtent l="0" t="0" r="0" b="8890"/>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38:</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It’s very likely that you will hear objections to CDS from referring physicians.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And I want to be clear, there is merit to some of the points that they raise.  CDS is not a silver bullet or a panacea.  </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Here are some of the commonly heard points:</w:t>
      </w:r>
    </w:p>
    <w:p w:rsidR="00965B18" w:rsidRDefault="00965B18" w:rsidP="00965B18">
      <w:pPr>
        <w:pStyle w:val="ListParagraph"/>
        <w:numPr>
          <w:ilvl w:val="0"/>
          <w:numId w:val="24"/>
        </w:numPr>
      </w:pPr>
      <w:r>
        <w:rPr>
          <w:rFonts w:asciiTheme="minorHAnsi" w:eastAsiaTheme="minorEastAsia" w:hAnsi="Calibri" w:cstheme="minorBidi"/>
          <w:color w:val="000000" w:themeColor="text1"/>
          <w:kern w:val="24"/>
        </w:rPr>
        <w:t>Time-consuming documentation processes for already overloaded referring physicians</w:t>
      </w:r>
    </w:p>
    <w:p w:rsidR="00965B18" w:rsidRDefault="00965B18" w:rsidP="00965B18">
      <w:pPr>
        <w:pStyle w:val="ListParagraph"/>
        <w:numPr>
          <w:ilvl w:val="0"/>
          <w:numId w:val="24"/>
        </w:numPr>
      </w:pPr>
      <w:r>
        <w:rPr>
          <w:rFonts w:asciiTheme="minorHAnsi" w:eastAsiaTheme="minorEastAsia" w:hAnsi="Calibri" w:cstheme="minorBidi"/>
          <w:color w:val="000000" w:themeColor="text1"/>
          <w:kern w:val="24"/>
        </w:rPr>
        <w:t>Not integrated with QPP/MACRA</w:t>
      </w:r>
    </w:p>
    <w:p w:rsidR="00965B18" w:rsidRDefault="00965B18" w:rsidP="00965B18">
      <w:pPr>
        <w:pStyle w:val="ListParagraph"/>
        <w:numPr>
          <w:ilvl w:val="0"/>
          <w:numId w:val="24"/>
        </w:numPr>
        <w:textAlignment w:val="baseline"/>
      </w:pPr>
      <w:r>
        <w:rPr>
          <w:rFonts w:asciiTheme="minorHAnsi" w:eastAsiaTheme="minorEastAsia" w:hAnsi="Calibri" w:cstheme="minorBidi"/>
          <w:color w:val="000000" w:themeColor="text1"/>
          <w:kern w:val="24"/>
        </w:rPr>
        <w:t>Is the AUC program is more costly to administer than the potential savings it could generate?</w:t>
      </w:r>
    </w:p>
    <w:p w:rsidR="00965B18" w:rsidRDefault="00965B18" w:rsidP="00965B18">
      <w:pPr>
        <w:pStyle w:val="ListParagraph"/>
        <w:numPr>
          <w:ilvl w:val="0"/>
          <w:numId w:val="24"/>
        </w:numPr>
        <w:textAlignment w:val="baseline"/>
      </w:pPr>
      <w:r>
        <w:rPr>
          <w:rFonts w:asciiTheme="minorHAnsi" w:eastAsiaTheme="minorEastAsia" w:hAnsi="Calibri" w:cstheme="minorBidi"/>
          <w:color w:val="000000" w:themeColor="text1"/>
          <w:kern w:val="24"/>
        </w:rPr>
        <w:t>The law is financially advantageous to the developers of the CDSMs, which house and sell the AUC tools, at the expense of clinicians who order advanced diagnostic imaging tests</w:t>
      </w:r>
    </w:p>
    <w:p w:rsidR="00965B18" w:rsidRDefault="00965B18" w:rsidP="00965B18">
      <w:pPr>
        <w:pStyle w:val="ListParagraph"/>
        <w:numPr>
          <w:ilvl w:val="0"/>
          <w:numId w:val="24"/>
        </w:numPr>
        <w:textAlignment w:val="baseline"/>
      </w:pPr>
      <w:r>
        <w:rPr>
          <w:rFonts w:asciiTheme="minorHAnsi" w:eastAsiaTheme="minorEastAsia" w:hAnsi="Calibri" w:cstheme="minorBidi"/>
          <w:color w:val="000000" w:themeColor="text1"/>
          <w:kern w:val="24"/>
        </w:rPr>
        <w:t>All of this won’t actually result in better or more cost effective patient care</w:t>
      </w:r>
    </w:p>
    <w:p w:rsidR="00965B18" w:rsidRDefault="00965B18" w:rsidP="00965B18">
      <w:pPr>
        <w:pStyle w:val="NormalWeb"/>
        <w:spacing w:before="0" w:beforeAutospacing="0" w:after="0" w:afterAutospacing="0"/>
        <w:textAlignment w:val="baseline"/>
      </w:pPr>
      <w:r>
        <w:rPr>
          <w:rFonts w:asciiTheme="minorHAnsi" w:eastAsiaTheme="minorEastAsia" w:hAnsi="Calibri" w:cstheme="minorBidi"/>
          <w:color w:val="000000" w:themeColor="text1"/>
          <w:kern w:val="24"/>
        </w:rPr>
        <w:t>In short, critics say that the AUC program is just another example of intrusive government regulations that actually subtract value instead of adding it</w:t>
      </w:r>
    </w:p>
    <w:p w:rsidR="00965B18" w:rsidRDefault="00965B18"/>
    <w:p w:rsidR="00965B18" w:rsidRDefault="00965B18">
      <w:pPr>
        <w:rPr>
          <w:b/>
        </w:rPr>
      </w:pPr>
      <w:r>
        <w:br w:type="page"/>
      </w:r>
      <w:r w:rsidRPr="00965B18">
        <w:rPr>
          <w:b/>
        </w:rPr>
        <w:t>Slide 39:</w:t>
      </w:r>
      <w:r>
        <w:rPr>
          <w:b/>
          <w:noProof/>
        </w:rPr>
        <w:drawing>
          <wp:inline distT="0" distB="0" distL="0" distR="0">
            <wp:extent cx="5943600" cy="3343910"/>
            <wp:effectExtent l="0" t="0" r="0" b="8890"/>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39:</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So the response to this is actually pretty simple.</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br/>
        <w:t>First, you can acknowledge the critique.  While reasonable people can disagree, the critics to raise some reasonable points.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But rather than reply to those objections line by line, it might be more effective to say:</w:t>
      </w:r>
    </w:p>
    <w:p w:rsidR="00965B18" w:rsidRDefault="00965B18" w:rsidP="00965B18">
      <w:pPr>
        <w:pStyle w:val="ListParagraph"/>
        <w:numPr>
          <w:ilvl w:val="0"/>
          <w:numId w:val="25"/>
        </w:numPr>
      </w:pPr>
      <w:r>
        <w:rPr>
          <w:rFonts w:asciiTheme="minorHAnsi" w:eastAsiaTheme="minorEastAsia" w:hAnsi="Calibri" w:cstheme="minorBidi"/>
          <w:color w:val="000000" w:themeColor="text1"/>
          <w:kern w:val="24"/>
        </w:rPr>
        <w:t xml:space="preserve">CDS is </w:t>
      </w:r>
      <w:r>
        <w:rPr>
          <w:rFonts w:asciiTheme="minorHAnsi" w:eastAsiaTheme="minorEastAsia" w:hAnsi="Calibri" w:cstheme="minorBidi"/>
          <w:i/>
          <w:iCs/>
          <w:color w:val="000000" w:themeColor="text1"/>
          <w:kern w:val="24"/>
        </w:rPr>
        <w:t>not</w:t>
      </w:r>
      <w:r>
        <w:rPr>
          <w:rFonts w:asciiTheme="minorHAnsi" w:eastAsiaTheme="minorEastAsia" w:hAnsi="Calibri" w:cstheme="minorBidi"/>
          <w:color w:val="000000" w:themeColor="text1"/>
          <w:kern w:val="24"/>
        </w:rPr>
        <w:t xml:space="preserve"> a magic bullet. There are no magic bullets in healthcare. </w:t>
      </w:r>
    </w:p>
    <w:p w:rsidR="00965B18" w:rsidRDefault="00965B18" w:rsidP="00965B18">
      <w:pPr>
        <w:pStyle w:val="ListParagraph"/>
        <w:numPr>
          <w:ilvl w:val="0"/>
          <w:numId w:val="25"/>
        </w:numPr>
      </w:pPr>
      <w:r>
        <w:rPr>
          <w:rFonts w:asciiTheme="minorHAnsi" w:eastAsiaTheme="minorEastAsia" w:hAnsi="Calibri" w:cstheme="minorBidi"/>
          <w:color w:val="000000" w:themeColor="text1"/>
          <w:kern w:val="24"/>
        </w:rPr>
        <w:t xml:space="preserve">But CDS can help you and your patients.  The process for ordering images is broken and everyone knows it. </w:t>
      </w:r>
    </w:p>
    <w:p w:rsidR="00965B18" w:rsidRDefault="00965B18"/>
    <w:p w:rsidR="00965B18" w:rsidRDefault="00965B18">
      <w:pPr>
        <w:rPr>
          <w:b/>
        </w:rPr>
      </w:pPr>
      <w:r>
        <w:br w:type="page"/>
      </w:r>
      <w:r w:rsidRPr="00965B18">
        <w:rPr>
          <w:b/>
        </w:rPr>
        <w:t>Slide 40:</w:t>
      </w:r>
      <w:r>
        <w:rPr>
          <w:b/>
          <w:noProof/>
        </w:rPr>
        <w:drawing>
          <wp:inline distT="0" distB="0" distL="0" distR="0">
            <wp:extent cx="5943600" cy="3343910"/>
            <wp:effectExtent l="0" t="0" r="0" b="8890"/>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40:</w:t>
      </w:r>
    </w:p>
    <w:p w:rsidR="00965B18" w:rsidRDefault="00965B18" w:rsidP="00965B18">
      <w:pPr>
        <w:pStyle w:val="ListParagraph"/>
        <w:numPr>
          <w:ilvl w:val="0"/>
          <w:numId w:val="26"/>
        </w:numPr>
      </w:pPr>
      <w:r>
        <w:rPr>
          <w:rFonts w:asciiTheme="minorHAnsi" w:eastAsiaTheme="minorEastAsia" w:hAnsi="Calibri" w:cstheme="minorBidi"/>
          <w:color w:val="000000" w:themeColor="text1"/>
          <w:kern w:val="24"/>
        </w:rPr>
        <w:t xml:space="preserve">So we can add a few clicks to your EHR workflow, or you can start handling prior authorization calls for all of your Medicare patients.  </w:t>
      </w:r>
    </w:p>
    <w:p w:rsidR="00965B18" w:rsidRDefault="00965B18" w:rsidP="00965B18">
      <w:pPr>
        <w:pStyle w:val="ListParagraph"/>
        <w:numPr>
          <w:ilvl w:val="0"/>
          <w:numId w:val="26"/>
        </w:numPr>
      </w:pPr>
      <w:r>
        <w:rPr>
          <w:rFonts w:asciiTheme="minorHAnsi" w:eastAsiaTheme="minorEastAsia" w:hAnsi="Calibri" w:cstheme="minorBidi"/>
          <w:color w:val="000000" w:themeColor="text1"/>
          <w:kern w:val="24"/>
        </w:rPr>
        <w:t>Because that’s where things were headed before the ACR stepped in to propose CDS as an alternative to prior authorization.</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It’s sort of like the old expression, “Democracy is the worst form of government, except for all those other forms that have been tried.”</w:t>
      </w:r>
    </w:p>
    <w:p w:rsidR="00965B18" w:rsidRDefault="00965B18"/>
    <w:p w:rsidR="00965B18" w:rsidRDefault="00965B18">
      <w:pPr>
        <w:rPr>
          <w:b/>
        </w:rPr>
      </w:pPr>
      <w:r>
        <w:br w:type="page"/>
      </w:r>
      <w:r w:rsidRPr="00965B18">
        <w:rPr>
          <w:b/>
        </w:rPr>
        <w:t>Slide 41:</w:t>
      </w:r>
      <w:r>
        <w:rPr>
          <w:b/>
          <w:noProof/>
        </w:rPr>
        <w:drawing>
          <wp:inline distT="0" distB="0" distL="0" distR="0">
            <wp:extent cx="5943600" cy="3343910"/>
            <wp:effectExtent l="0" t="0" r="0" b="8890"/>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41:</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Also, we all have patients who really want a scan, even though you know there is no benefit to it, and maybe even some hard.</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CDS gives you a tool to communicate with a patient why an order they want is inappropriate.</w:t>
      </w:r>
    </w:p>
    <w:p w:rsidR="00965B18" w:rsidRDefault="00965B18" w:rsidP="00965B18">
      <w:pPr>
        <w:pStyle w:val="NormalWeb"/>
        <w:spacing w:before="0" w:beforeAutospacing="0" w:after="0" w:afterAutospacing="0"/>
      </w:pPr>
      <w:r>
        <w:rPr>
          <w:rFonts w:asciiTheme="minorHAnsi" w:eastAsiaTheme="minorEastAsia" w:hAnsi="Calibri" w:cstheme="minorBidi"/>
          <w:color w:val="000000"/>
          <w:kern w:val="24"/>
        </w:rPr>
        <w:t>And maybe then you can stop getting dinged on patient satisfaction survey (and compensation) for doing the right thing!</w:t>
      </w:r>
    </w:p>
    <w:p w:rsidR="00965B18" w:rsidRDefault="00965B18"/>
    <w:p w:rsidR="00965B18" w:rsidRDefault="00965B18">
      <w:pPr>
        <w:rPr>
          <w:b/>
        </w:rPr>
      </w:pPr>
      <w:r>
        <w:br w:type="page"/>
      </w:r>
      <w:r w:rsidRPr="00965B18">
        <w:rPr>
          <w:b/>
        </w:rPr>
        <w:t>Slide 42:</w:t>
      </w:r>
      <w:r>
        <w:rPr>
          <w:b/>
          <w:noProof/>
        </w:rPr>
        <w:drawing>
          <wp:inline distT="0" distB="0" distL="0" distR="0">
            <wp:extent cx="5943600" cy="3343910"/>
            <wp:effectExtent l="0" t="0" r="0" b="8890"/>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42:</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Also, clinical documentation of appropriateness is an alternative to defensive medicine.</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If the EHR documents that it advised you not to order the head CT for the patient who bumped their head but has no symptoms, then that’s something that can help you in a malpractice suit.</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And I should note that there is an exception to consulting CDS in the case of an emergent case, so CDS will not stand in the way of physician judgement in situation where there is literally no time to waste in diagnosis.</w:t>
      </w:r>
    </w:p>
    <w:p w:rsidR="00965B18" w:rsidRDefault="00965B18"/>
    <w:p w:rsidR="00965B18" w:rsidRDefault="00965B18">
      <w:pPr>
        <w:rPr>
          <w:b/>
        </w:rPr>
      </w:pPr>
      <w:r>
        <w:br w:type="page"/>
      </w:r>
      <w:r w:rsidRPr="00965B18">
        <w:rPr>
          <w:b/>
        </w:rPr>
        <w:t>Slide 43:</w:t>
      </w:r>
      <w:r>
        <w:rPr>
          <w:b/>
          <w:noProof/>
        </w:rPr>
        <w:drawing>
          <wp:inline distT="0" distB="0" distL="0" distR="0">
            <wp:extent cx="5943600" cy="3343910"/>
            <wp:effectExtent l="0" t="0" r="0" b="8890"/>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43:</w:t>
      </w:r>
    </w:p>
    <w:p w:rsidR="00965B18" w:rsidRDefault="00965B18" w:rsidP="00965B18">
      <w:pPr>
        <w:pStyle w:val="NormalWeb"/>
        <w:spacing w:before="0" w:beforeAutospacing="0" w:after="0" w:afterAutospacing="0"/>
      </w:pPr>
      <w:r>
        <w:rPr>
          <w:rFonts w:asciiTheme="minorHAnsi" w:eastAsiaTheme="minorEastAsia" w:hAnsi="Calibri" w:cstheme="minorBidi"/>
          <w:color w:val="000000"/>
          <w:kern w:val="24"/>
        </w:rPr>
        <w:t>We have an extensive, high-quality base of evidence on what is the best study to order when… let’s use it to…</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Then we can f</w:t>
      </w:r>
      <w:r>
        <w:rPr>
          <w:rFonts w:asciiTheme="minorHAnsi" w:eastAsiaTheme="minorEastAsia" w:hAnsi="Calibri" w:cstheme="minorBidi"/>
          <w:color w:val="000000"/>
          <w:kern w:val="24"/>
        </w:rPr>
        <w:t>igure out what’s going on with our patients sooner and help them get better.</w:t>
      </w:r>
    </w:p>
    <w:p w:rsidR="00965B18" w:rsidRDefault="00965B18" w:rsidP="00965B18">
      <w:pPr>
        <w:pStyle w:val="NormalWeb"/>
        <w:spacing w:before="0" w:beforeAutospacing="0" w:after="0" w:afterAutospacing="0"/>
      </w:pPr>
      <w:r>
        <w:rPr>
          <w:rFonts w:asciiTheme="minorHAnsi" w:eastAsiaTheme="minorEastAsia" w:hAnsi="Calibri" w:cstheme="minorBidi"/>
          <w:color w:val="000000"/>
          <w:kern w:val="24"/>
        </w:rPr>
        <w:t>Isn’t that why we all went into medicine in the first place?</w:t>
      </w:r>
    </w:p>
    <w:p w:rsidR="00965B18" w:rsidRDefault="00965B18"/>
    <w:p w:rsidR="00965B18" w:rsidRDefault="00965B18">
      <w:pPr>
        <w:rPr>
          <w:b/>
        </w:rPr>
      </w:pPr>
      <w:r>
        <w:br w:type="page"/>
      </w:r>
      <w:r w:rsidRPr="00965B18">
        <w:rPr>
          <w:b/>
        </w:rPr>
        <w:t>Slide 44:</w:t>
      </w:r>
      <w:r>
        <w:rPr>
          <w:b/>
          <w:noProof/>
        </w:rPr>
        <w:drawing>
          <wp:inline distT="0" distB="0" distL="0" distR="0">
            <wp:extent cx="5943600" cy="3343910"/>
            <wp:effectExtent l="0" t="0" r="0" b="8890"/>
            <wp:docPr id="44" name="Picture 44"/>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44:</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So how can we step up?</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How can radiologists can ease adoption for referring physicians?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The answer isn’t rocket science.  It just takes good, patient work.</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Basically, the world is run by those who show up!</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Listen to their concerns, work through their issues and generally be a partner!</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Plan optimal rollout</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Communications plan (mass and one-on-one) </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All healthcare is local! </w:t>
      </w:r>
    </w:p>
    <w:p w:rsidR="00965B18" w:rsidRDefault="00965B18" w:rsidP="00965B18">
      <w:pPr>
        <w:pStyle w:val="NormalWeb"/>
        <w:spacing w:before="0" w:beforeAutospacing="0" w:after="0" w:afterAutospacing="0"/>
        <w:ind w:left="720"/>
      </w:pPr>
      <w:r>
        <w:rPr>
          <w:rFonts w:asciiTheme="minorHAnsi" w:eastAsiaTheme="minorEastAsia" w:hAnsi="Calibri" w:cstheme="minorBidi"/>
          <w:color w:val="000000" w:themeColor="text1"/>
          <w:kern w:val="24"/>
        </w:rPr>
        <w:t xml:space="preserve">Customize the tools, EHR workflow and logic to meet local needs </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Help with CMS reporting to make sure it goes smoothly</w:t>
      </w:r>
    </w:p>
    <w:p w:rsidR="00965B18" w:rsidRDefault="00965B18"/>
    <w:p w:rsidR="00965B18" w:rsidRDefault="00965B18">
      <w:pPr>
        <w:rPr>
          <w:b/>
        </w:rPr>
      </w:pPr>
      <w:r>
        <w:br w:type="page"/>
      </w:r>
      <w:r w:rsidRPr="00965B18">
        <w:rPr>
          <w:b/>
        </w:rPr>
        <w:t>Slide 45:</w:t>
      </w:r>
      <w:r>
        <w:rPr>
          <w:b/>
          <w:noProof/>
        </w:rPr>
        <w:drawing>
          <wp:inline distT="0" distB="0" distL="0" distR="0">
            <wp:extent cx="5943600" cy="3343910"/>
            <wp:effectExtent l="0" t="0" r="0" b="8890"/>
            <wp:docPr id="45" name="Picture 45"/>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45:</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This is an example of a QI dashboard that a radiology practice put together to help them work with ordering providers to improve the appropriateness of their imaging.</w:t>
      </w:r>
    </w:p>
    <w:p w:rsidR="00965B18" w:rsidRDefault="00965B18"/>
    <w:p w:rsidR="00965B18" w:rsidRDefault="00965B18">
      <w:pPr>
        <w:rPr>
          <w:b/>
        </w:rPr>
      </w:pPr>
      <w:r>
        <w:br w:type="page"/>
      </w:r>
      <w:r w:rsidRPr="00965B18">
        <w:rPr>
          <w:b/>
        </w:rPr>
        <w:t>Slide 46:</w:t>
      </w:r>
      <w:r>
        <w:rPr>
          <w:b/>
          <w:noProof/>
        </w:rPr>
        <w:drawing>
          <wp:inline distT="0" distB="0" distL="0" distR="0">
            <wp:extent cx="5943600" cy="3343910"/>
            <wp:effectExtent l="0" t="0" r="0" b="8890"/>
            <wp:docPr id="46" name="Picture 46"/>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46:</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So after Medicare, the next big frontier for CDS is when providers and other payers like Blue Cross, Aetna and state Medicaid programs enter into arrangements where CDS can supplant prior authorization as the way to control utilization and improve healthcare outcomes.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br/>
        <w:t>There’s a number of different flavors of these collaborations that we’ve seen.</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The first version of this is “Gold Card with no Notification” for situations when the providers are 100% at risk. In those cases, the payers basically know the providers are using CDS and trust them to do the right thing with appropriate imaging b/c it’s clearly in their financial </w:t>
      </w:r>
      <w:proofErr w:type="spellStart"/>
      <w:r>
        <w:rPr>
          <w:rFonts w:asciiTheme="minorHAnsi" w:eastAsiaTheme="minorEastAsia" w:hAnsi="Calibri" w:cstheme="minorBidi"/>
          <w:color w:val="000000" w:themeColor="text1"/>
          <w:kern w:val="24"/>
        </w:rPr>
        <w:t>self interest</w:t>
      </w:r>
      <w:proofErr w:type="spellEnd"/>
      <w:r>
        <w:rPr>
          <w:rFonts w:asciiTheme="minorHAnsi" w:eastAsiaTheme="minorEastAsia" w:hAnsi="Calibri" w:cstheme="minorBidi"/>
          <w:color w:val="000000" w:themeColor="text1"/>
          <w:kern w:val="24"/>
        </w:rPr>
        <w:t>.</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The common denominator between the next 4 variants is that the providers regularly share data with the </w:t>
      </w:r>
      <w:proofErr w:type="spellStart"/>
      <w:r>
        <w:rPr>
          <w:rFonts w:asciiTheme="minorHAnsi" w:eastAsiaTheme="minorEastAsia" w:hAnsi="Calibri" w:cstheme="minorBidi"/>
          <w:color w:val="000000" w:themeColor="text1"/>
          <w:kern w:val="24"/>
        </w:rPr>
        <w:t>payors</w:t>
      </w:r>
      <w:proofErr w:type="spellEnd"/>
      <w:r>
        <w:rPr>
          <w:rFonts w:asciiTheme="minorHAnsi" w:eastAsiaTheme="minorEastAsia" w:hAnsi="Calibri" w:cstheme="minorBidi"/>
          <w:color w:val="000000" w:themeColor="text1"/>
          <w:kern w:val="24"/>
        </w:rPr>
        <w:t xml:space="preserve"> on how </w:t>
      </w:r>
      <w:proofErr w:type="spellStart"/>
      <w:r>
        <w:rPr>
          <w:rFonts w:asciiTheme="minorHAnsi" w:eastAsiaTheme="minorEastAsia" w:hAnsi="Calibri" w:cstheme="minorBidi"/>
          <w:color w:val="000000" w:themeColor="text1"/>
          <w:kern w:val="24"/>
        </w:rPr>
        <w:t>its</w:t>
      </w:r>
      <w:proofErr w:type="spellEnd"/>
      <w:r>
        <w:rPr>
          <w:rFonts w:asciiTheme="minorHAnsi" w:eastAsiaTheme="minorEastAsia" w:hAnsi="Calibri" w:cstheme="minorBidi"/>
          <w:color w:val="000000" w:themeColor="text1"/>
          <w:kern w:val="24"/>
        </w:rPr>
        <w:t xml:space="preserve"> going so that they payers see demonstrated ROI and value from the use of CDS.  And that sharing of data also puts a very healthy accountability on the providers that drives behaviors that help our patients in the end by aligning incentives to ensure appropriate imaging for our patients.</w:t>
      </w:r>
    </w:p>
    <w:p w:rsidR="00965B18" w:rsidRDefault="00965B18"/>
    <w:p w:rsidR="00965B18" w:rsidRDefault="00965B18">
      <w:pPr>
        <w:rPr>
          <w:b/>
        </w:rPr>
      </w:pPr>
      <w:r>
        <w:br w:type="page"/>
      </w:r>
      <w:r w:rsidRPr="00965B18">
        <w:rPr>
          <w:b/>
        </w:rPr>
        <w:t>Slide 47:</w:t>
      </w:r>
      <w:r>
        <w:rPr>
          <w:b/>
          <w:noProof/>
        </w:rPr>
        <w:drawing>
          <wp:inline distT="0" distB="0" distL="0" distR="0">
            <wp:extent cx="5943600" cy="3343910"/>
            <wp:effectExtent l="0" t="0" r="0" b="8890"/>
            <wp:docPr id="47" name="Picture 47"/>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47:</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The second variant is </w:t>
      </w:r>
      <w:proofErr w:type="gramStart"/>
      <w:r>
        <w:rPr>
          <w:rFonts w:asciiTheme="minorHAnsi" w:eastAsiaTheme="minorEastAsia" w:hAnsi="Calibri" w:cstheme="minorBidi"/>
          <w:color w:val="000000" w:themeColor="text1"/>
          <w:kern w:val="24"/>
        </w:rPr>
        <w:t>“ Gold</w:t>
      </w:r>
      <w:proofErr w:type="gramEnd"/>
      <w:r>
        <w:rPr>
          <w:rFonts w:asciiTheme="minorHAnsi" w:eastAsiaTheme="minorEastAsia" w:hAnsi="Calibri" w:cstheme="minorBidi"/>
          <w:color w:val="000000" w:themeColor="text1"/>
          <w:kern w:val="24"/>
        </w:rPr>
        <w:t xml:space="preserve"> Card with Reporting Requirements.”  In this case, as long as a provider consults CDS, they can bypass any prior authorization.  They do share data about this with the payers.  </w:t>
      </w:r>
    </w:p>
    <w:p w:rsidR="00965B18" w:rsidRDefault="00965B18"/>
    <w:p w:rsidR="00965B18" w:rsidRDefault="00965B18">
      <w:pPr>
        <w:rPr>
          <w:b/>
        </w:rPr>
      </w:pPr>
      <w:r>
        <w:br w:type="page"/>
      </w:r>
      <w:r w:rsidRPr="00965B18">
        <w:rPr>
          <w:b/>
        </w:rPr>
        <w:t>Slide 48:</w:t>
      </w:r>
      <w:r>
        <w:rPr>
          <w:b/>
          <w:noProof/>
        </w:rPr>
        <w:drawing>
          <wp:inline distT="0" distB="0" distL="0" distR="0">
            <wp:extent cx="5943600" cy="3343910"/>
            <wp:effectExtent l="0" t="0" r="0" b="8890"/>
            <wp:docPr id="48" name="Picture 48"/>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48:</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The third variant is “Gold card with threshold” where orders are auto approved if the CDS indicates that the exam meets a certain level of approiratness.  If the order does not, then the order enters the Prior Authorization process.</w:t>
      </w:r>
    </w:p>
    <w:p w:rsidR="00965B18" w:rsidRDefault="00965B18"/>
    <w:p w:rsidR="00965B18" w:rsidRDefault="00965B18">
      <w:pPr>
        <w:rPr>
          <w:b/>
        </w:rPr>
      </w:pPr>
      <w:r>
        <w:br w:type="page"/>
      </w:r>
      <w:r w:rsidRPr="00965B18">
        <w:rPr>
          <w:b/>
        </w:rPr>
        <w:t>Slide 49:</w:t>
      </w:r>
      <w:r>
        <w:rPr>
          <w:b/>
          <w:noProof/>
        </w:rPr>
        <w:drawing>
          <wp:inline distT="0" distB="0" distL="0" distR="0">
            <wp:extent cx="5943600" cy="3343910"/>
            <wp:effectExtent l="0" t="0" r="0" b="8890"/>
            <wp:docPr id="49" name="Picture 49"/>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49:</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In the fourth variant, the provider still has to notify the provider that they are issuing and order for an imaging study, but the provide will let that sail through as long as the CDS consult is properly documented.</w:t>
      </w:r>
    </w:p>
    <w:p w:rsidR="00965B18" w:rsidRDefault="00965B18"/>
    <w:p w:rsidR="00965B18" w:rsidRDefault="00965B18">
      <w:pPr>
        <w:rPr>
          <w:b/>
        </w:rPr>
      </w:pPr>
      <w:r>
        <w:br w:type="page"/>
      </w:r>
      <w:r w:rsidRPr="00965B18">
        <w:rPr>
          <w:b/>
        </w:rPr>
        <w:t>Slide 50:</w:t>
      </w:r>
      <w:r>
        <w:rPr>
          <w:b/>
          <w:noProof/>
        </w:rPr>
        <w:drawing>
          <wp:inline distT="0" distB="0" distL="0" distR="0">
            <wp:extent cx="5943600" cy="3343910"/>
            <wp:effectExtent l="0" t="0" r="0" b="8890"/>
            <wp:docPr id="50" name="Picture 50"/>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50:</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In the 5</w:t>
      </w:r>
      <w:proofErr w:type="spellStart"/>
      <w:r>
        <w:rPr>
          <w:rFonts w:asciiTheme="minorHAnsi" w:eastAsiaTheme="minorEastAsia" w:hAnsi="Calibri" w:cstheme="minorBidi"/>
          <w:color w:val="000000" w:themeColor="text1"/>
          <w:kern w:val="24"/>
          <w:position w:val="7"/>
          <w:vertAlign w:val="superscript"/>
        </w:rPr>
        <w:t>th</w:t>
      </w:r>
      <w:proofErr w:type="spellEnd"/>
      <w:r>
        <w:rPr>
          <w:rFonts w:asciiTheme="minorHAnsi" w:eastAsiaTheme="minorEastAsia" w:hAnsi="Calibri" w:cstheme="minorBidi"/>
          <w:color w:val="000000" w:themeColor="text1"/>
          <w:kern w:val="24"/>
        </w:rPr>
        <w:t xml:space="preserve"> and final version, CDS basically becomes part of the prior authorization process, but a CDS order that is properly done should be auto approved or the back-and-forth process to get follow-up information is streamlined so that it takes less effort on the part of the provider and the approval happens on a much faster timeline than traditional prior authorization.</w:t>
      </w:r>
    </w:p>
    <w:p w:rsidR="00965B18" w:rsidRDefault="00965B18"/>
    <w:p w:rsidR="00965B18" w:rsidRDefault="00965B18">
      <w:pPr>
        <w:rPr>
          <w:b/>
        </w:rPr>
      </w:pPr>
      <w:r>
        <w:br w:type="page"/>
      </w:r>
      <w:r w:rsidRPr="00965B18">
        <w:rPr>
          <w:b/>
        </w:rPr>
        <w:t>Slide 51:</w:t>
      </w:r>
      <w:r>
        <w:rPr>
          <w:b/>
          <w:noProof/>
        </w:rPr>
        <w:drawing>
          <wp:inline distT="0" distB="0" distL="0" distR="0">
            <wp:extent cx="5943600" cy="3343910"/>
            <wp:effectExtent l="0" t="0" r="0" b="8890"/>
            <wp:docPr id="51" name="Picture 5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51:</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These are two early case studies of CDS collaborations between providers and payers:  DuPont Medical Center and Virginia Mason medical Center</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One common denominator for both of these is that there was a pilot project with a single payer, and once they built up data showing the ROI of CDS, they were able negotiate similar deals with additional private payers.</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 xml:space="preserve"> </w:t>
      </w:r>
    </w:p>
    <w:p w:rsidR="00965B18" w:rsidRDefault="00965B18"/>
    <w:p w:rsidR="00965B18" w:rsidRDefault="00965B18">
      <w:pPr>
        <w:rPr>
          <w:b/>
        </w:rPr>
      </w:pPr>
      <w:r>
        <w:br w:type="page"/>
      </w:r>
      <w:r w:rsidRPr="00965B18">
        <w:rPr>
          <w:b/>
        </w:rPr>
        <w:t>Slide 52:</w:t>
      </w:r>
      <w:r>
        <w:rPr>
          <w:b/>
          <w:noProof/>
        </w:rPr>
        <w:drawing>
          <wp:inline distT="0" distB="0" distL="0" distR="0">
            <wp:extent cx="5943600" cy="3343910"/>
            <wp:effectExtent l="0" t="0" r="0" b="8890"/>
            <wp:docPr id="52" name="Picture 52"/>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52:</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In Massachusetts, Brigham and Women’s Hospital had been approached by Blue Cross about implementing prior authorization for imaging. They already had CDS in place at the time and were able to shift the conversation to a CDS-based solution, which has worked very well.</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br/>
        <w:t>Brigham and Women’s even shares some of the savings not just with Blue Cross, but also with the ordering physicians.  So it’s a win-win-win for everyone involved.</w:t>
      </w:r>
    </w:p>
    <w:p w:rsidR="00965B18" w:rsidRDefault="00965B18"/>
    <w:p w:rsidR="00965B18" w:rsidRDefault="00965B18">
      <w:pPr>
        <w:rPr>
          <w:b/>
        </w:rPr>
      </w:pPr>
      <w:r>
        <w:br w:type="page"/>
      </w:r>
      <w:r w:rsidRPr="00965B18">
        <w:rPr>
          <w:b/>
        </w:rPr>
        <w:t>Slide 53:</w:t>
      </w:r>
      <w:r>
        <w:rPr>
          <w:b/>
          <w:noProof/>
        </w:rPr>
        <w:drawing>
          <wp:inline distT="0" distB="0" distL="0" distR="0">
            <wp:extent cx="5943600" cy="3343910"/>
            <wp:effectExtent l="0" t="0" r="0" b="8890"/>
            <wp:docPr id="53" name="Picture 53"/>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53:</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What they found over a 5 year period is that there was a 12% sustained reduction in high-cost imaging intensity over the 5-year period.</w:t>
      </w:r>
    </w:p>
    <w:p w:rsidR="00965B18" w:rsidRDefault="00965B18"/>
    <w:p w:rsidR="00965B18" w:rsidRDefault="00965B18">
      <w:pPr>
        <w:rPr>
          <w:b/>
        </w:rPr>
      </w:pPr>
      <w:r>
        <w:br w:type="page"/>
      </w:r>
      <w:r w:rsidRPr="00965B18">
        <w:rPr>
          <w:b/>
        </w:rPr>
        <w:t>Slide 54:</w:t>
      </w:r>
      <w:r>
        <w:rPr>
          <w:b/>
          <w:noProof/>
        </w:rPr>
        <w:drawing>
          <wp:inline distT="0" distB="0" distL="0" distR="0">
            <wp:extent cx="5943600" cy="3343910"/>
            <wp:effectExtent l="0" t="0" r="0" b="8890"/>
            <wp:docPr id="54" name="Picture 54"/>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54:</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We don’t need to look at this now, but the Advisory Board put together this great diagram to illustrate how this all worked.</w:t>
      </w:r>
    </w:p>
    <w:p w:rsidR="00965B18" w:rsidRDefault="00965B18"/>
    <w:p w:rsidR="00965B18" w:rsidRDefault="00965B18">
      <w:pPr>
        <w:rPr>
          <w:b/>
        </w:rPr>
      </w:pPr>
      <w:r>
        <w:br w:type="page"/>
      </w:r>
      <w:r w:rsidRPr="00965B18">
        <w:rPr>
          <w:b/>
        </w:rPr>
        <w:t>Slide 55:</w:t>
      </w:r>
      <w:r>
        <w:rPr>
          <w:b/>
          <w:noProof/>
        </w:rPr>
        <w:drawing>
          <wp:inline distT="0" distB="0" distL="0" distR="0">
            <wp:extent cx="5943600" cy="3343910"/>
            <wp:effectExtent l="0" t="0" r="0" b="8890"/>
            <wp:docPr id="55" name="Picture 55"/>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55:</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So here’s a case study of a successful CDS implementation.</w:t>
      </w:r>
    </w:p>
    <w:p w:rsidR="00965B18" w:rsidRDefault="00965B18"/>
    <w:p w:rsidR="00965B18" w:rsidRDefault="00965B18">
      <w:pPr>
        <w:rPr>
          <w:b/>
        </w:rPr>
      </w:pPr>
      <w:r>
        <w:br w:type="page"/>
      </w:r>
      <w:r w:rsidRPr="00965B18">
        <w:rPr>
          <w:b/>
        </w:rPr>
        <w:t>Slide 56:</w:t>
      </w:r>
      <w:r>
        <w:rPr>
          <w:b/>
          <w:noProof/>
        </w:rPr>
        <w:drawing>
          <wp:inline distT="0" distB="0" distL="0" distR="0">
            <wp:extent cx="5943600" cy="3343910"/>
            <wp:effectExtent l="0" t="0" r="0" b="8890"/>
            <wp:docPr id="56" name="Picture 56"/>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56:</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Watch the video</w:t>
      </w:r>
    </w:p>
    <w:p w:rsidR="00965B18" w:rsidRDefault="00965B18"/>
    <w:p w:rsidR="00965B18" w:rsidRDefault="00965B18">
      <w:pPr>
        <w:rPr>
          <w:b/>
        </w:rPr>
      </w:pPr>
      <w:r>
        <w:br w:type="page"/>
      </w:r>
      <w:r w:rsidRPr="00965B18">
        <w:rPr>
          <w:b/>
        </w:rPr>
        <w:t>Slide 57:</w:t>
      </w:r>
      <w:r>
        <w:rPr>
          <w:b/>
          <w:noProof/>
        </w:rPr>
        <w:drawing>
          <wp:inline distT="0" distB="0" distL="0" distR="0">
            <wp:extent cx="5943600" cy="3343910"/>
            <wp:effectExtent l="0" t="0" r="0" b="8890"/>
            <wp:docPr id="57" name="Picture 57"/>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57:</w:t>
      </w:r>
    </w:p>
    <w:p w:rsidR="00965B18" w:rsidRDefault="00965B18">
      <w:pPr>
        <w:rPr>
          <w:b/>
        </w:rPr>
      </w:pPr>
      <w:r>
        <w:br w:type="page"/>
      </w:r>
      <w:r w:rsidRPr="00965B18">
        <w:rPr>
          <w:b/>
        </w:rPr>
        <w:t>Slide 58:</w:t>
      </w:r>
      <w:r>
        <w:rPr>
          <w:b/>
          <w:noProof/>
        </w:rPr>
        <w:drawing>
          <wp:inline distT="0" distB="0" distL="0" distR="0">
            <wp:extent cx="5943600" cy="3343910"/>
            <wp:effectExtent l="0" t="0" r="0" b="8890"/>
            <wp:docPr id="58" name="Picture 58"/>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58:</w:t>
      </w:r>
    </w:p>
    <w:p w:rsidR="00965B18" w:rsidRDefault="00965B18">
      <w:pPr>
        <w:rPr>
          <w:b/>
        </w:rPr>
      </w:pPr>
      <w:r>
        <w:br w:type="page"/>
      </w:r>
      <w:r w:rsidRPr="00965B18">
        <w:rPr>
          <w:b/>
        </w:rPr>
        <w:t>Slide 59:</w:t>
      </w:r>
      <w:r>
        <w:rPr>
          <w:b/>
          <w:noProof/>
        </w:rPr>
        <w:drawing>
          <wp:inline distT="0" distB="0" distL="0" distR="0">
            <wp:extent cx="5943600" cy="3343910"/>
            <wp:effectExtent l="0" t="0" r="0" b="8890"/>
            <wp:docPr id="59" name="Picture 59"/>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59:</w:t>
      </w:r>
    </w:p>
    <w:p w:rsidR="00965B18" w:rsidRDefault="00965B18">
      <w:pPr>
        <w:rPr>
          <w:b/>
        </w:rPr>
      </w:pPr>
      <w:r>
        <w:br w:type="page"/>
      </w:r>
      <w:r w:rsidRPr="00965B18">
        <w:rPr>
          <w:b/>
        </w:rPr>
        <w:t>Slide 60:</w:t>
      </w:r>
      <w:r>
        <w:rPr>
          <w:b/>
          <w:noProof/>
        </w:rPr>
        <w:drawing>
          <wp:inline distT="0" distB="0" distL="0" distR="0">
            <wp:extent cx="5943600" cy="3343910"/>
            <wp:effectExtent l="0" t="0" r="0" b="8890"/>
            <wp:docPr id="60" name="Picture 60"/>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60:</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R-SCAN has content based on a number of Choosing Wisely topics related to appropriate imaging.</w:t>
      </w:r>
    </w:p>
    <w:p w:rsidR="00965B18" w:rsidRDefault="00965B18"/>
    <w:p w:rsidR="00965B18" w:rsidRDefault="00965B18">
      <w:pPr>
        <w:rPr>
          <w:b/>
        </w:rPr>
      </w:pPr>
      <w:r>
        <w:br w:type="page"/>
      </w:r>
      <w:r w:rsidRPr="00965B18">
        <w:rPr>
          <w:b/>
        </w:rPr>
        <w:t>Slide 61:</w:t>
      </w:r>
      <w:r>
        <w:rPr>
          <w:b/>
          <w:noProof/>
        </w:rPr>
        <w:drawing>
          <wp:inline distT="0" distB="0" distL="0" distR="0">
            <wp:extent cx="5943600" cy="3343910"/>
            <wp:effectExtent l="0" t="0" r="0" b="8890"/>
            <wp:docPr id="61" name="Picture 6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61:</w:t>
      </w:r>
    </w:p>
    <w:p w:rsidR="00965B18" w:rsidRDefault="00965B18">
      <w:pPr>
        <w:rPr>
          <w:b/>
        </w:rPr>
      </w:pPr>
      <w:r>
        <w:br w:type="page"/>
      </w:r>
      <w:r w:rsidRPr="00965B18">
        <w:rPr>
          <w:b/>
        </w:rPr>
        <w:t>Slide 62:</w:t>
      </w:r>
      <w:r>
        <w:rPr>
          <w:b/>
          <w:noProof/>
        </w:rPr>
        <w:drawing>
          <wp:inline distT="0" distB="0" distL="0" distR="0">
            <wp:extent cx="5943600" cy="3343910"/>
            <wp:effectExtent l="0" t="0" r="0" b="8890"/>
            <wp:docPr id="62" name="Picture 62"/>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62:</w:t>
      </w:r>
    </w:p>
    <w:p w:rsidR="00965B18" w:rsidRDefault="00965B18">
      <w:pPr>
        <w:rPr>
          <w:b/>
        </w:rPr>
      </w:pPr>
      <w:r>
        <w:br w:type="page"/>
      </w:r>
      <w:r w:rsidRPr="00965B18">
        <w:rPr>
          <w:b/>
        </w:rPr>
        <w:t>Slide 63:</w:t>
      </w:r>
      <w:r>
        <w:rPr>
          <w:b/>
          <w:noProof/>
        </w:rPr>
        <w:drawing>
          <wp:inline distT="0" distB="0" distL="0" distR="0">
            <wp:extent cx="5943600" cy="3343910"/>
            <wp:effectExtent l="0" t="0" r="0" b="8890"/>
            <wp:docPr id="63" name="Picture 63"/>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63:</w:t>
      </w:r>
    </w:p>
    <w:p w:rsidR="00965B18" w:rsidRDefault="00965B18">
      <w:pPr>
        <w:rPr>
          <w:b/>
        </w:rPr>
      </w:pPr>
      <w:r>
        <w:br w:type="page"/>
      </w:r>
      <w:r w:rsidRPr="00965B18">
        <w:rPr>
          <w:b/>
        </w:rPr>
        <w:t>Slide 64:</w:t>
      </w:r>
      <w:r>
        <w:rPr>
          <w:b/>
          <w:noProof/>
        </w:rPr>
        <w:drawing>
          <wp:inline distT="0" distB="0" distL="0" distR="0">
            <wp:extent cx="5943600" cy="3343910"/>
            <wp:effectExtent l="0" t="0" r="0" b="8890"/>
            <wp:docPr id="64" name="Picture 64"/>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64:</w:t>
      </w:r>
    </w:p>
    <w:p w:rsidR="00965B18" w:rsidRDefault="00965B18">
      <w:pPr>
        <w:rPr>
          <w:b/>
        </w:rPr>
      </w:pPr>
      <w:r>
        <w:br w:type="page"/>
      </w:r>
      <w:r w:rsidRPr="00965B18">
        <w:rPr>
          <w:b/>
        </w:rPr>
        <w:t>Slide 65:</w:t>
      </w:r>
      <w:r>
        <w:rPr>
          <w:b/>
          <w:noProof/>
        </w:rPr>
        <w:drawing>
          <wp:inline distT="0" distB="0" distL="0" distR="0">
            <wp:extent cx="5943600" cy="3343910"/>
            <wp:effectExtent l="0" t="0" r="0" b="8890"/>
            <wp:docPr id="65" name="Picture 65"/>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65:</w:t>
      </w:r>
    </w:p>
    <w:p w:rsidR="00965B18" w:rsidRDefault="00965B18" w:rsidP="00965B18">
      <w:pPr>
        <w:pStyle w:val="NormalWeb"/>
        <w:spacing w:before="0" w:beforeAutospacing="0" w:after="0" w:afterAutospacing="0"/>
      </w:pPr>
      <w:r>
        <w:rPr>
          <w:rFonts w:asciiTheme="minorHAnsi" w:eastAsiaTheme="minorEastAsia" w:hAnsi="Calibri" w:cstheme="minorBidi"/>
          <w:color w:val="000000" w:themeColor="text1"/>
          <w:kern w:val="24"/>
        </w:rPr>
        <w:t>Here are links to additional resources from the ACR on the topics we’ve discussed today.</w:t>
      </w:r>
    </w:p>
    <w:p w:rsidR="00965B18" w:rsidRDefault="00965B18"/>
    <w:p w:rsidR="00965B18" w:rsidRDefault="00965B18">
      <w:pPr>
        <w:rPr>
          <w:b/>
        </w:rPr>
      </w:pPr>
      <w:r>
        <w:br w:type="page"/>
      </w:r>
      <w:r w:rsidRPr="00965B18">
        <w:rPr>
          <w:b/>
        </w:rPr>
        <w:t>Slide 66:</w:t>
      </w:r>
      <w:r>
        <w:rPr>
          <w:b/>
          <w:noProof/>
        </w:rPr>
        <w:drawing>
          <wp:inline distT="0" distB="0" distL="0" distR="0">
            <wp:extent cx="5943600" cy="3343910"/>
            <wp:effectExtent l="0" t="0" r="0" b="8890"/>
            <wp:docPr id="66" name="Picture 66"/>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00965B18" w:rsidRDefault="00965B18"/>
    <w:p w:rsidR="00965B18" w:rsidRPr="00965B18" w:rsidRDefault="00965B18">
      <w:pPr>
        <w:rPr>
          <w:u w:val="single"/>
        </w:rPr>
      </w:pPr>
      <w:r w:rsidRPr="00965B18">
        <w:rPr>
          <w:u w:val="single"/>
        </w:rPr>
        <w:t>Notes on Slide 66:</w:t>
      </w:r>
    </w:p>
    <w:p w:rsidR="00965B18" w:rsidRDefault="00965B18"/>
    <w:sectPr w:rsidR="00965B18" w:rsidSect="00160783">
      <w:pgSz w:w="12240" w:h="15840"/>
      <w:pgMar w:top="720" w:right="144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36E5B"/>
    <w:multiLevelType w:val="hybridMultilevel"/>
    <w:tmpl w:val="D654CC3C"/>
    <w:lvl w:ilvl="0" w:tplc="B636C600">
      <w:start w:val="1"/>
      <w:numFmt w:val="bullet"/>
      <w:lvlText w:val="•"/>
      <w:lvlJc w:val="left"/>
      <w:pPr>
        <w:tabs>
          <w:tab w:val="num" w:pos="720"/>
        </w:tabs>
        <w:ind w:left="720" w:hanging="360"/>
      </w:pPr>
      <w:rPr>
        <w:rFonts w:ascii="Arial" w:hAnsi="Arial" w:hint="default"/>
      </w:rPr>
    </w:lvl>
    <w:lvl w:ilvl="1" w:tplc="6CC41E20" w:tentative="1">
      <w:start w:val="1"/>
      <w:numFmt w:val="bullet"/>
      <w:lvlText w:val="•"/>
      <w:lvlJc w:val="left"/>
      <w:pPr>
        <w:tabs>
          <w:tab w:val="num" w:pos="1440"/>
        </w:tabs>
        <w:ind w:left="1440" w:hanging="360"/>
      </w:pPr>
      <w:rPr>
        <w:rFonts w:ascii="Arial" w:hAnsi="Arial" w:hint="default"/>
      </w:rPr>
    </w:lvl>
    <w:lvl w:ilvl="2" w:tplc="F368609A" w:tentative="1">
      <w:start w:val="1"/>
      <w:numFmt w:val="bullet"/>
      <w:lvlText w:val="•"/>
      <w:lvlJc w:val="left"/>
      <w:pPr>
        <w:tabs>
          <w:tab w:val="num" w:pos="2160"/>
        </w:tabs>
        <w:ind w:left="2160" w:hanging="360"/>
      </w:pPr>
      <w:rPr>
        <w:rFonts w:ascii="Arial" w:hAnsi="Arial" w:hint="default"/>
      </w:rPr>
    </w:lvl>
    <w:lvl w:ilvl="3" w:tplc="76E0E382" w:tentative="1">
      <w:start w:val="1"/>
      <w:numFmt w:val="bullet"/>
      <w:lvlText w:val="•"/>
      <w:lvlJc w:val="left"/>
      <w:pPr>
        <w:tabs>
          <w:tab w:val="num" w:pos="2880"/>
        </w:tabs>
        <w:ind w:left="2880" w:hanging="360"/>
      </w:pPr>
      <w:rPr>
        <w:rFonts w:ascii="Arial" w:hAnsi="Arial" w:hint="default"/>
      </w:rPr>
    </w:lvl>
    <w:lvl w:ilvl="4" w:tplc="B0D67278" w:tentative="1">
      <w:start w:val="1"/>
      <w:numFmt w:val="bullet"/>
      <w:lvlText w:val="•"/>
      <w:lvlJc w:val="left"/>
      <w:pPr>
        <w:tabs>
          <w:tab w:val="num" w:pos="3600"/>
        </w:tabs>
        <w:ind w:left="3600" w:hanging="360"/>
      </w:pPr>
      <w:rPr>
        <w:rFonts w:ascii="Arial" w:hAnsi="Arial" w:hint="default"/>
      </w:rPr>
    </w:lvl>
    <w:lvl w:ilvl="5" w:tplc="D38C5D40" w:tentative="1">
      <w:start w:val="1"/>
      <w:numFmt w:val="bullet"/>
      <w:lvlText w:val="•"/>
      <w:lvlJc w:val="left"/>
      <w:pPr>
        <w:tabs>
          <w:tab w:val="num" w:pos="4320"/>
        </w:tabs>
        <w:ind w:left="4320" w:hanging="360"/>
      </w:pPr>
      <w:rPr>
        <w:rFonts w:ascii="Arial" w:hAnsi="Arial" w:hint="default"/>
      </w:rPr>
    </w:lvl>
    <w:lvl w:ilvl="6" w:tplc="FDD436E4" w:tentative="1">
      <w:start w:val="1"/>
      <w:numFmt w:val="bullet"/>
      <w:lvlText w:val="•"/>
      <w:lvlJc w:val="left"/>
      <w:pPr>
        <w:tabs>
          <w:tab w:val="num" w:pos="5040"/>
        </w:tabs>
        <w:ind w:left="5040" w:hanging="360"/>
      </w:pPr>
      <w:rPr>
        <w:rFonts w:ascii="Arial" w:hAnsi="Arial" w:hint="default"/>
      </w:rPr>
    </w:lvl>
    <w:lvl w:ilvl="7" w:tplc="2A7E7D60" w:tentative="1">
      <w:start w:val="1"/>
      <w:numFmt w:val="bullet"/>
      <w:lvlText w:val="•"/>
      <w:lvlJc w:val="left"/>
      <w:pPr>
        <w:tabs>
          <w:tab w:val="num" w:pos="5760"/>
        </w:tabs>
        <w:ind w:left="5760" w:hanging="360"/>
      </w:pPr>
      <w:rPr>
        <w:rFonts w:ascii="Arial" w:hAnsi="Arial" w:hint="default"/>
      </w:rPr>
    </w:lvl>
    <w:lvl w:ilvl="8" w:tplc="481E28B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56526A8"/>
    <w:multiLevelType w:val="hybridMultilevel"/>
    <w:tmpl w:val="60DAE85C"/>
    <w:lvl w:ilvl="0" w:tplc="B0BE1D44">
      <w:start w:val="1"/>
      <w:numFmt w:val="bullet"/>
      <w:lvlText w:val="•"/>
      <w:lvlJc w:val="left"/>
      <w:pPr>
        <w:tabs>
          <w:tab w:val="num" w:pos="720"/>
        </w:tabs>
        <w:ind w:left="720" w:hanging="360"/>
      </w:pPr>
      <w:rPr>
        <w:rFonts w:ascii="Arial" w:hAnsi="Arial" w:hint="default"/>
      </w:rPr>
    </w:lvl>
    <w:lvl w:ilvl="1" w:tplc="1B946928" w:tentative="1">
      <w:start w:val="1"/>
      <w:numFmt w:val="bullet"/>
      <w:lvlText w:val="•"/>
      <w:lvlJc w:val="left"/>
      <w:pPr>
        <w:tabs>
          <w:tab w:val="num" w:pos="1440"/>
        </w:tabs>
        <w:ind w:left="1440" w:hanging="360"/>
      </w:pPr>
      <w:rPr>
        <w:rFonts w:ascii="Arial" w:hAnsi="Arial" w:hint="default"/>
      </w:rPr>
    </w:lvl>
    <w:lvl w:ilvl="2" w:tplc="BAA8542A" w:tentative="1">
      <w:start w:val="1"/>
      <w:numFmt w:val="bullet"/>
      <w:lvlText w:val="•"/>
      <w:lvlJc w:val="left"/>
      <w:pPr>
        <w:tabs>
          <w:tab w:val="num" w:pos="2160"/>
        </w:tabs>
        <w:ind w:left="2160" w:hanging="360"/>
      </w:pPr>
      <w:rPr>
        <w:rFonts w:ascii="Arial" w:hAnsi="Arial" w:hint="default"/>
      </w:rPr>
    </w:lvl>
    <w:lvl w:ilvl="3" w:tplc="3C26F6E4" w:tentative="1">
      <w:start w:val="1"/>
      <w:numFmt w:val="bullet"/>
      <w:lvlText w:val="•"/>
      <w:lvlJc w:val="left"/>
      <w:pPr>
        <w:tabs>
          <w:tab w:val="num" w:pos="2880"/>
        </w:tabs>
        <w:ind w:left="2880" w:hanging="360"/>
      </w:pPr>
      <w:rPr>
        <w:rFonts w:ascii="Arial" w:hAnsi="Arial" w:hint="default"/>
      </w:rPr>
    </w:lvl>
    <w:lvl w:ilvl="4" w:tplc="4AFE7740" w:tentative="1">
      <w:start w:val="1"/>
      <w:numFmt w:val="bullet"/>
      <w:lvlText w:val="•"/>
      <w:lvlJc w:val="left"/>
      <w:pPr>
        <w:tabs>
          <w:tab w:val="num" w:pos="3600"/>
        </w:tabs>
        <w:ind w:left="3600" w:hanging="360"/>
      </w:pPr>
      <w:rPr>
        <w:rFonts w:ascii="Arial" w:hAnsi="Arial" w:hint="default"/>
      </w:rPr>
    </w:lvl>
    <w:lvl w:ilvl="5" w:tplc="5A643A3E" w:tentative="1">
      <w:start w:val="1"/>
      <w:numFmt w:val="bullet"/>
      <w:lvlText w:val="•"/>
      <w:lvlJc w:val="left"/>
      <w:pPr>
        <w:tabs>
          <w:tab w:val="num" w:pos="4320"/>
        </w:tabs>
        <w:ind w:left="4320" w:hanging="360"/>
      </w:pPr>
      <w:rPr>
        <w:rFonts w:ascii="Arial" w:hAnsi="Arial" w:hint="default"/>
      </w:rPr>
    </w:lvl>
    <w:lvl w:ilvl="6" w:tplc="C300555E" w:tentative="1">
      <w:start w:val="1"/>
      <w:numFmt w:val="bullet"/>
      <w:lvlText w:val="•"/>
      <w:lvlJc w:val="left"/>
      <w:pPr>
        <w:tabs>
          <w:tab w:val="num" w:pos="5040"/>
        </w:tabs>
        <w:ind w:left="5040" w:hanging="360"/>
      </w:pPr>
      <w:rPr>
        <w:rFonts w:ascii="Arial" w:hAnsi="Arial" w:hint="default"/>
      </w:rPr>
    </w:lvl>
    <w:lvl w:ilvl="7" w:tplc="79E6EA24" w:tentative="1">
      <w:start w:val="1"/>
      <w:numFmt w:val="bullet"/>
      <w:lvlText w:val="•"/>
      <w:lvlJc w:val="left"/>
      <w:pPr>
        <w:tabs>
          <w:tab w:val="num" w:pos="5760"/>
        </w:tabs>
        <w:ind w:left="5760" w:hanging="360"/>
      </w:pPr>
      <w:rPr>
        <w:rFonts w:ascii="Arial" w:hAnsi="Arial" w:hint="default"/>
      </w:rPr>
    </w:lvl>
    <w:lvl w:ilvl="8" w:tplc="07CA351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6E40CFA"/>
    <w:multiLevelType w:val="hybridMultilevel"/>
    <w:tmpl w:val="FD901004"/>
    <w:lvl w:ilvl="0" w:tplc="D4F0BC86">
      <w:start w:val="1"/>
      <w:numFmt w:val="bullet"/>
      <w:lvlText w:val="•"/>
      <w:lvlJc w:val="left"/>
      <w:pPr>
        <w:tabs>
          <w:tab w:val="num" w:pos="720"/>
        </w:tabs>
        <w:ind w:left="720" w:hanging="360"/>
      </w:pPr>
      <w:rPr>
        <w:rFonts w:ascii="Arial" w:hAnsi="Arial" w:hint="default"/>
      </w:rPr>
    </w:lvl>
    <w:lvl w:ilvl="1" w:tplc="F70667D4">
      <w:start w:val="91"/>
      <w:numFmt w:val="bullet"/>
      <w:lvlText w:val="•"/>
      <w:lvlJc w:val="left"/>
      <w:pPr>
        <w:tabs>
          <w:tab w:val="num" w:pos="1440"/>
        </w:tabs>
        <w:ind w:left="1440" w:hanging="360"/>
      </w:pPr>
      <w:rPr>
        <w:rFonts w:ascii="Arial" w:hAnsi="Arial" w:hint="default"/>
      </w:rPr>
    </w:lvl>
    <w:lvl w:ilvl="2" w:tplc="B8925062" w:tentative="1">
      <w:start w:val="1"/>
      <w:numFmt w:val="bullet"/>
      <w:lvlText w:val="•"/>
      <w:lvlJc w:val="left"/>
      <w:pPr>
        <w:tabs>
          <w:tab w:val="num" w:pos="2160"/>
        </w:tabs>
        <w:ind w:left="2160" w:hanging="360"/>
      </w:pPr>
      <w:rPr>
        <w:rFonts w:ascii="Arial" w:hAnsi="Arial" w:hint="default"/>
      </w:rPr>
    </w:lvl>
    <w:lvl w:ilvl="3" w:tplc="57302F20" w:tentative="1">
      <w:start w:val="1"/>
      <w:numFmt w:val="bullet"/>
      <w:lvlText w:val="•"/>
      <w:lvlJc w:val="left"/>
      <w:pPr>
        <w:tabs>
          <w:tab w:val="num" w:pos="2880"/>
        </w:tabs>
        <w:ind w:left="2880" w:hanging="360"/>
      </w:pPr>
      <w:rPr>
        <w:rFonts w:ascii="Arial" w:hAnsi="Arial" w:hint="default"/>
      </w:rPr>
    </w:lvl>
    <w:lvl w:ilvl="4" w:tplc="32AA2B1C" w:tentative="1">
      <w:start w:val="1"/>
      <w:numFmt w:val="bullet"/>
      <w:lvlText w:val="•"/>
      <w:lvlJc w:val="left"/>
      <w:pPr>
        <w:tabs>
          <w:tab w:val="num" w:pos="3600"/>
        </w:tabs>
        <w:ind w:left="3600" w:hanging="360"/>
      </w:pPr>
      <w:rPr>
        <w:rFonts w:ascii="Arial" w:hAnsi="Arial" w:hint="default"/>
      </w:rPr>
    </w:lvl>
    <w:lvl w:ilvl="5" w:tplc="1C100E68" w:tentative="1">
      <w:start w:val="1"/>
      <w:numFmt w:val="bullet"/>
      <w:lvlText w:val="•"/>
      <w:lvlJc w:val="left"/>
      <w:pPr>
        <w:tabs>
          <w:tab w:val="num" w:pos="4320"/>
        </w:tabs>
        <w:ind w:left="4320" w:hanging="360"/>
      </w:pPr>
      <w:rPr>
        <w:rFonts w:ascii="Arial" w:hAnsi="Arial" w:hint="default"/>
      </w:rPr>
    </w:lvl>
    <w:lvl w:ilvl="6" w:tplc="00D89EF8" w:tentative="1">
      <w:start w:val="1"/>
      <w:numFmt w:val="bullet"/>
      <w:lvlText w:val="•"/>
      <w:lvlJc w:val="left"/>
      <w:pPr>
        <w:tabs>
          <w:tab w:val="num" w:pos="5040"/>
        </w:tabs>
        <w:ind w:left="5040" w:hanging="360"/>
      </w:pPr>
      <w:rPr>
        <w:rFonts w:ascii="Arial" w:hAnsi="Arial" w:hint="default"/>
      </w:rPr>
    </w:lvl>
    <w:lvl w:ilvl="7" w:tplc="26D06A52" w:tentative="1">
      <w:start w:val="1"/>
      <w:numFmt w:val="bullet"/>
      <w:lvlText w:val="•"/>
      <w:lvlJc w:val="left"/>
      <w:pPr>
        <w:tabs>
          <w:tab w:val="num" w:pos="5760"/>
        </w:tabs>
        <w:ind w:left="5760" w:hanging="360"/>
      </w:pPr>
      <w:rPr>
        <w:rFonts w:ascii="Arial" w:hAnsi="Arial" w:hint="default"/>
      </w:rPr>
    </w:lvl>
    <w:lvl w:ilvl="8" w:tplc="37E6EBC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8ED24A2"/>
    <w:multiLevelType w:val="hybridMultilevel"/>
    <w:tmpl w:val="0B96B622"/>
    <w:lvl w:ilvl="0" w:tplc="A55A111A">
      <w:start w:val="1"/>
      <w:numFmt w:val="bullet"/>
      <w:lvlText w:val="•"/>
      <w:lvlJc w:val="left"/>
      <w:pPr>
        <w:tabs>
          <w:tab w:val="num" w:pos="720"/>
        </w:tabs>
        <w:ind w:left="720" w:hanging="360"/>
      </w:pPr>
      <w:rPr>
        <w:rFonts w:ascii="Arial" w:hAnsi="Arial" w:hint="default"/>
      </w:rPr>
    </w:lvl>
    <w:lvl w:ilvl="1" w:tplc="509CCF80" w:tentative="1">
      <w:start w:val="1"/>
      <w:numFmt w:val="bullet"/>
      <w:lvlText w:val="•"/>
      <w:lvlJc w:val="left"/>
      <w:pPr>
        <w:tabs>
          <w:tab w:val="num" w:pos="1440"/>
        </w:tabs>
        <w:ind w:left="1440" w:hanging="360"/>
      </w:pPr>
      <w:rPr>
        <w:rFonts w:ascii="Arial" w:hAnsi="Arial" w:hint="default"/>
      </w:rPr>
    </w:lvl>
    <w:lvl w:ilvl="2" w:tplc="11ECE700" w:tentative="1">
      <w:start w:val="1"/>
      <w:numFmt w:val="bullet"/>
      <w:lvlText w:val="•"/>
      <w:lvlJc w:val="left"/>
      <w:pPr>
        <w:tabs>
          <w:tab w:val="num" w:pos="2160"/>
        </w:tabs>
        <w:ind w:left="2160" w:hanging="360"/>
      </w:pPr>
      <w:rPr>
        <w:rFonts w:ascii="Arial" w:hAnsi="Arial" w:hint="default"/>
      </w:rPr>
    </w:lvl>
    <w:lvl w:ilvl="3" w:tplc="A518188A" w:tentative="1">
      <w:start w:val="1"/>
      <w:numFmt w:val="bullet"/>
      <w:lvlText w:val="•"/>
      <w:lvlJc w:val="left"/>
      <w:pPr>
        <w:tabs>
          <w:tab w:val="num" w:pos="2880"/>
        </w:tabs>
        <w:ind w:left="2880" w:hanging="360"/>
      </w:pPr>
      <w:rPr>
        <w:rFonts w:ascii="Arial" w:hAnsi="Arial" w:hint="default"/>
      </w:rPr>
    </w:lvl>
    <w:lvl w:ilvl="4" w:tplc="C68EF28C" w:tentative="1">
      <w:start w:val="1"/>
      <w:numFmt w:val="bullet"/>
      <w:lvlText w:val="•"/>
      <w:lvlJc w:val="left"/>
      <w:pPr>
        <w:tabs>
          <w:tab w:val="num" w:pos="3600"/>
        </w:tabs>
        <w:ind w:left="3600" w:hanging="360"/>
      </w:pPr>
      <w:rPr>
        <w:rFonts w:ascii="Arial" w:hAnsi="Arial" w:hint="default"/>
      </w:rPr>
    </w:lvl>
    <w:lvl w:ilvl="5" w:tplc="66B6D90C" w:tentative="1">
      <w:start w:val="1"/>
      <w:numFmt w:val="bullet"/>
      <w:lvlText w:val="•"/>
      <w:lvlJc w:val="left"/>
      <w:pPr>
        <w:tabs>
          <w:tab w:val="num" w:pos="4320"/>
        </w:tabs>
        <w:ind w:left="4320" w:hanging="360"/>
      </w:pPr>
      <w:rPr>
        <w:rFonts w:ascii="Arial" w:hAnsi="Arial" w:hint="default"/>
      </w:rPr>
    </w:lvl>
    <w:lvl w:ilvl="6" w:tplc="47C49D32" w:tentative="1">
      <w:start w:val="1"/>
      <w:numFmt w:val="bullet"/>
      <w:lvlText w:val="•"/>
      <w:lvlJc w:val="left"/>
      <w:pPr>
        <w:tabs>
          <w:tab w:val="num" w:pos="5040"/>
        </w:tabs>
        <w:ind w:left="5040" w:hanging="360"/>
      </w:pPr>
      <w:rPr>
        <w:rFonts w:ascii="Arial" w:hAnsi="Arial" w:hint="default"/>
      </w:rPr>
    </w:lvl>
    <w:lvl w:ilvl="7" w:tplc="F1E215F0" w:tentative="1">
      <w:start w:val="1"/>
      <w:numFmt w:val="bullet"/>
      <w:lvlText w:val="•"/>
      <w:lvlJc w:val="left"/>
      <w:pPr>
        <w:tabs>
          <w:tab w:val="num" w:pos="5760"/>
        </w:tabs>
        <w:ind w:left="5760" w:hanging="360"/>
      </w:pPr>
      <w:rPr>
        <w:rFonts w:ascii="Arial" w:hAnsi="Arial" w:hint="default"/>
      </w:rPr>
    </w:lvl>
    <w:lvl w:ilvl="8" w:tplc="F73411F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3A674B8"/>
    <w:multiLevelType w:val="hybridMultilevel"/>
    <w:tmpl w:val="E9EC9932"/>
    <w:lvl w:ilvl="0" w:tplc="B762D0AE">
      <w:start w:val="1"/>
      <w:numFmt w:val="bullet"/>
      <w:lvlText w:val="•"/>
      <w:lvlJc w:val="left"/>
      <w:pPr>
        <w:tabs>
          <w:tab w:val="num" w:pos="720"/>
        </w:tabs>
        <w:ind w:left="720" w:hanging="360"/>
      </w:pPr>
      <w:rPr>
        <w:rFonts w:ascii="Arial" w:hAnsi="Arial" w:hint="default"/>
      </w:rPr>
    </w:lvl>
    <w:lvl w:ilvl="1" w:tplc="47C6C4F8" w:tentative="1">
      <w:start w:val="1"/>
      <w:numFmt w:val="bullet"/>
      <w:lvlText w:val="•"/>
      <w:lvlJc w:val="left"/>
      <w:pPr>
        <w:tabs>
          <w:tab w:val="num" w:pos="1440"/>
        </w:tabs>
        <w:ind w:left="1440" w:hanging="360"/>
      </w:pPr>
      <w:rPr>
        <w:rFonts w:ascii="Arial" w:hAnsi="Arial" w:hint="default"/>
      </w:rPr>
    </w:lvl>
    <w:lvl w:ilvl="2" w:tplc="F2486A7E" w:tentative="1">
      <w:start w:val="1"/>
      <w:numFmt w:val="bullet"/>
      <w:lvlText w:val="•"/>
      <w:lvlJc w:val="left"/>
      <w:pPr>
        <w:tabs>
          <w:tab w:val="num" w:pos="2160"/>
        </w:tabs>
        <w:ind w:left="2160" w:hanging="360"/>
      </w:pPr>
      <w:rPr>
        <w:rFonts w:ascii="Arial" w:hAnsi="Arial" w:hint="default"/>
      </w:rPr>
    </w:lvl>
    <w:lvl w:ilvl="3" w:tplc="FEDE1F04" w:tentative="1">
      <w:start w:val="1"/>
      <w:numFmt w:val="bullet"/>
      <w:lvlText w:val="•"/>
      <w:lvlJc w:val="left"/>
      <w:pPr>
        <w:tabs>
          <w:tab w:val="num" w:pos="2880"/>
        </w:tabs>
        <w:ind w:left="2880" w:hanging="360"/>
      </w:pPr>
      <w:rPr>
        <w:rFonts w:ascii="Arial" w:hAnsi="Arial" w:hint="default"/>
      </w:rPr>
    </w:lvl>
    <w:lvl w:ilvl="4" w:tplc="632ACA1A" w:tentative="1">
      <w:start w:val="1"/>
      <w:numFmt w:val="bullet"/>
      <w:lvlText w:val="•"/>
      <w:lvlJc w:val="left"/>
      <w:pPr>
        <w:tabs>
          <w:tab w:val="num" w:pos="3600"/>
        </w:tabs>
        <w:ind w:left="3600" w:hanging="360"/>
      </w:pPr>
      <w:rPr>
        <w:rFonts w:ascii="Arial" w:hAnsi="Arial" w:hint="default"/>
      </w:rPr>
    </w:lvl>
    <w:lvl w:ilvl="5" w:tplc="C6C05D14" w:tentative="1">
      <w:start w:val="1"/>
      <w:numFmt w:val="bullet"/>
      <w:lvlText w:val="•"/>
      <w:lvlJc w:val="left"/>
      <w:pPr>
        <w:tabs>
          <w:tab w:val="num" w:pos="4320"/>
        </w:tabs>
        <w:ind w:left="4320" w:hanging="360"/>
      </w:pPr>
      <w:rPr>
        <w:rFonts w:ascii="Arial" w:hAnsi="Arial" w:hint="default"/>
      </w:rPr>
    </w:lvl>
    <w:lvl w:ilvl="6" w:tplc="5A029286" w:tentative="1">
      <w:start w:val="1"/>
      <w:numFmt w:val="bullet"/>
      <w:lvlText w:val="•"/>
      <w:lvlJc w:val="left"/>
      <w:pPr>
        <w:tabs>
          <w:tab w:val="num" w:pos="5040"/>
        </w:tabs>
        <w:ind w:left="5040" w:hanging="360"/>
      </w:pPr>
      <w:rPr>
        <w:rFonts w:ascii="Arial" w:hAnsi="Arial" w:hint="default"/>
      </w:rPr>
    </w:lvl>
    <w:lvl w:ilvl="7" w:tplc="A7A2759A" w:tentative="1">
      <w:start w:val="1"/>
      <w:numFmt w:val="bullet"/>
      <w:lvlText w:val="•"/>
      <w:lvlJc w:val="left"/>
      <w:pPr>
        <w:tabs>
          <w:tab w:val="num" w:pos="5760"/>
        </w:tabs>
        <w:ind w:left="5760" w:hanging="360"/>
      </w:pPr>
      <w:rPr>
        <w:rFonts w:ascii="Arial" w:hAnsi="Arial" w:hint="default"/>
      </w:rPr>
    </w:lvl>
    <w:lvl w:ilvl="8" w:tplc="12D6E19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54F3F4B"/>
    <w:multiLevelType w:val="hybridMultilevel"/>
    <w:tmpl w:val="DF685D38"/>
    <w:lvl w:ilvl="0" w:tplc="99BC5F90">
      <w:start w:val="1"/>
      <w:numFmt w:val="bullet"/>
      <w:lvlText w:val="•"/>
      <w:lvlJc w:val="left"/>
      <w:pPr>
        <w:tabs>
          <w:tab w:val="num" w:pos="720"/>
        </w:tabs>
        <w:ind w:left="720" w:hanging="360"/>
      </w:pPr>
      <w:rPr>
        <w:rFonts w:ascii="Arial" w:hAnsi="Arial" w:hint="default"/>
      </w:rPr>
    </w:lvl>
    <w:lvl w:ilvl="1" w:tplc="B34C00A2" w:tentative="1">
      <w:start w:val="1"/>
      <w:numFmt w:val="bullet"/>
      <w:lvlText w:val="•"/>
      <w:lvlJc w:val="left"/>
      <w:pPr>
        <w:tabs>
          <w:tab w:val="num" w:pos="1440"/>
        </w:tabs>
        <w:ind w:left="1440" w:hanging="360"/>
      </w:pPr>
      <w:rPr>
        <w:rFonts w:ascii="Arial" w:hAnsi="Arial" w:hint="default"/>
      </w:rPr>
    </w:lvl>
    <w:lvl w:ilvl="2" w:tplc="A350D210" w:tentative="1">
      <w:start w:val="1"/>
      <w:numFmt w:val="bullet"/>
      <w:lvlText w:val="•"/>
      <w:lvlJc w:val="left"/>
      <w:pPr>
        <w:tabs>
          <w:tab w:val="num" w:pos="2160"/>
        </w:tabs>
        <w:ind w:left="2160" w:hanging="360"/>
      </w:pPr>
      <w:rPr>
        <w:rFonts w:ascii="Arial" w:hAnsi="Arial" w:hint="default"/>
      </w:rPr>
    </w:lvl>
    <w:lvl w:ilvl="3" w:tplc="3D4281CA" w:tentative="1">
      <w:start w:val="1"/>
      <w:numFmt w:val="bullet"/>
      <w:lvlText w:val="•"/>
      <w:lvlJc w:val="left"/>
      <w:pPr>
        <w:tabs>
          <w:tab w:val="num" w:pos="2880"/>
        </w:tabs>
        <w:ind w:left="2880" w:hanging="360"/>
      </w:pPr>
      <w:rPr>
        <w:rFonts w:ascii="Arial" w:hAnsi="Arial" w:hint="default"/>
      </w:rPr>
    </w:lvl>
    <w:lvl w:ilvl="4" w:tplc="97BA63CC" w:tentative="1">
      <w:start w:val="1"/>
      <w:numFmt w:val="bullet"/>
      <w:lvlText w:val="•"/>
      <w:lvlJc w:val="left"/>
      <w:pPr>
        <w:tabs>
          <w:tab w:val="num" w:pos="3600"/>
        </w:tabs>
        <w:ind w:left="3600" w:hanging="360"/>
      </w:pPr>
      <w:rPr>
        <w:rFonts w:ascii="Arial" w:hAnsi="Arial" w:hint="default"/>
      </w:rPr>
    </w:lvl>
    <w:lvl w:ilvl="5" w:tplc="12E88B24" w:tentative="1">
      <w:start w:val="1"/>
      <w:numFmt w:val="bullet"/>
      <w:lvlText w:val="•"/>
      <w:lvlJc w:val="left"/>
      <w:pPr>
        <w:tabs>
          <w:tab w:val="num" w:pos="4320"/>
        </w:tabs>
        <w:ind w:left="4320" w:hanging="360"/>
      </w:pPr>
      <w:rPr>
        <w:rFonts w:ascii="Arial" w:hAnsi="Arial" w:hint="default"/>
      </w:rPr>
    </w:lvl>
    <w:lvl w:ilvl="6" w:tplc="49F82C4C" w:tentative="1">
      <w:start w:val="1"/>
      <w:numFmt w:val="bullet"/>
      <w:lvlText w:val="•"/>
      <w:lvlJc w:val="left"/>
      <w:pPr>
        <w:tabs>
          <w:tab w:val="num" w:pos="5040"/>
        </w:tabs>
        <w:ind w:left="5040" w:hanging="360"/>
      </w:pPr>
      <w:rPr>
        <w:rFonts w:ascii="Arial" w:hAnsi="Arial" w:hint="default"/>
      </w:rPr>
    </w:lvl>
    <w:lvl w:ilvl="7" w:tplc="C3BCA642" w:tentative="1">
      <w:start w:val="1"/>
      <w:numFmt w:val="bullet"/>
      <w:lvlText w:val="•"/>
      <w:lvlJc w:val="left"/>
      <w:pPr>
        <w:tabs>
          <w:tab w:val="num" w:pos="5760"/>
        </w:tabs>
        <w:ind w:left="5760" w:hanging="360"/>
      </w:pPr>
      <w:rPr>
        <w:rFonts w:ascii="Arial" w:hAnsi="Arial" w:hint="default"/>
      </w:rPr>
    </w:lvl>
    <w:lvl w:ilvl="8" w:tplc="E0F0139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E7A6F0C"/>
    <w:multiLevelType w:val="hybridMultilevel"/>
    <w:tmpl w:val="DB1C543E"/>
    <w:lvl w:ilvl="0" w:tplc="69820FD2">
      <w:start w:val="1"/>
      <w:numFmt w:val="bullet"/>
      <w:lvlText w:val="•"/>
      <w:lvlJc w:val="left"/>
      <w:pPr>
        <w:tabs>
          <w:tab w:val="num" w:pos="720"/>
        </w:tabs>
        <w:ind w:left="720" w:hanging="360"/>
      </w:pPr>
      <w:rPr>
        <w:rFonts w:ascii="Arial" w:hAnsi="Arial" w:hint="default"/>
      </w:rPr>
    </w:lvl>
    <w:lvl w:ilvl="1" w:tplc="5E2635EA" w:tentative="1">
      <w:start w:val="1"/>
      <w:numFmt w:val="bullet"/>
      <w:lvlText w:val="•"/>
      <w:lvlJc w:val="left"/>
      <w:pPr>
        <w:tabs>
          <w:tab w:val="num" w:pos="1440"/>
        </w:tabs>
        <w:ind w:left="1440" w:hanging="360"/>
      </w:pPr>
      <w:rPr>
        <w:rFonts w:ascii="Arial" w:hAnsi="Arial" w:hint="default"/>
      </w:rPr>
    </w:lvl>
    <w:lvl w:ilvl="2" w:tplc="B9C2E138" w:tentative="1">
      <w:start w:val="1"/>
      <w:numFmt w:val="bullet"/>
      <w:lvlText w:val="•"/>
      <w:lvlJc w:val="left"/>
      <w:pPr>
        <w:tabs>
          <w:tab w:val="num" w:pos="2160"/>
        </w:tabs>
        <w:ind w:left="2160" w:hanging="360"/>
      </w:pPr>
      <w:rPr>
        <w:rFonts w:ascii="Arial" w:hAnsi="Arial" w:hint="default"/>
      </w:rPr>
    </w:lvl>
    <w:lvl w:ilvl="3" w:tplc="C476745A" w:tentative="1">
      <w:start w:val="1"/>
      <w:numFmt w:val="bullet"/>
      <w:lvlText w:val="•"/>
      <w:lvlJc w:val="left"/>
      <w:pPr>
        <w:tabs>
          <w:tab w:val="num" w:pos="2880"/>
        </w:tabs>
        <w:ind w:left="2880" w:hanging="360"/>
      </w:pPr>
      <w:rPr>
        <w:rFonts w:ascii="Arial" w:hAnsi="Arial" w:hint="default"/>
      </w:rPr>
    </w:lvl>
    <w:lvl w:ilvl="4" w:tplc="FE967CE2" w:tentative="1">
      <w:start w:val="1"/>
      <w:numFmt w:val="bullet"/>
      <w:lvlText w:val="•"/>
      <w:lvlJc w:val="left"/>
      <w:pPr>
        <w:tabs>
          <w:tab w:val="num" w:pos="3600"/>
        </w:tabs>
        <w:ind w:left="3600" w:hanging="360"/>
      </w:pPr>
      <w:rPr>
        <w:rFonts w:ascii="Arial" w:hAnsi="Arial" w:hint="default"/>
      </w:rPr>
    </w:lvl>
    <w:lvl w:ilvl="5" w:tplc="57A6FCC2" w:tentative="1">
      <w:start w:val="1"/>
      <w:numFmt w:val="bullet"/>
      <w:lvlText w:val="•"/>
      <w:lvlJc w:val="left"/>
      <w:pPr>
        <w:tabs>
          <w:tab w:val="num" w:pos="4320"/>
        </w:tabs>
        <w:ind w:left="4320" w:hanging="360"/>
      </w:pPr>
      <w:rPr>
        <w:rFonts w:ascii="Arial" w:hAnsi="Arial" w:hint="default"/>
      </w:rPr>
    </w:lvl>
    <w:lvl w:ilvl="6" w:tplc="5D0C26FC" w:tentative="1">
      <w:start w:val="1"/>
      <w:numFmt w:val="bullet"/>
      <w:lvlText w:val="•"/>
      <w:lvlJc w:val="left"/>
      <w:pPr>
        <w:tabs>
          <w:tab w:val="num" w:pos="5040"/>
        </w:tabs>
        <w:ind w:left="5040" w:hanging="360"/>
      </w:pPr>
      <w:rPr>
        <w:rFonts w:ascii="Arial" w:hAnsi="Arial" w:hint="default"/>
      </w:rPr>
    </w:lvl>
    <w:lvl w:ilvl="7" w:tplc="0A3E4F18" w:tentative="1">
      <w:start w:val="1"/>
      <w:numFmt w:val="bullet"/>
      <w:lvlText w:val="•"/>
      <w:lvlJc w:val="left"/>
      <w:pPr>
        <w:tabs>
          <w:tab w:val="num" w:pos="5760"/>
        </w:tabs>
        <w:ind w:left="5760" w:hanging="360"/>
      </w:pPr>
      <w:rPr>
        <w:rFonts w:ascii="Arial" w:hAnsi="Arial" w:hint="default"/>
      </w:rPr>
    </w:lvl>
    <w:lvl w:ilvl="8" w:tplc="9CEED0A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EC177F3"/>
    <w:multiLevelType w:val="hybridMultilevel"/>
    <w:tmpl w:val="EC0AC60C"/>
    <w:lvl w:ilvl="0" w:tplc="5CB060F0">
      <w:start w:val="1"/>
      <w:numFmt w:val="bullet"/>
      <w:lvlText w:val="•"/>
      <w:lvlJc w:val="left"/>
      <w:pPr>
        <w:tabs>
          <w:tab w:val="num" w:pos="720"/>
        </w:tabs>
        <w:ind w:left="720" w:hanging="360"/>
      </w:pPr>
      <w:rPr>
        <w:rFonts w:ascii="Arial" w:hAnsi="Arial" w:hint="default"/>
      </w:rPr>
    </w:lvl>
    <w:lvl w:ilvl="1" w:tplc="47F864F0" w:tentative="1">
      <w:start w:val="1"/>
      <w:numFmt w:val="bullet"/>
      <w:lvlText w:val="•"/>
      <w:lvlJc w:val="left"/>
      <w:pPr>
        <w:tabs>
          <w:tab w:val="num" w:pos="1440"/>
        </w:tabs>
        <w:ind w:left="1440" w:hanging="360"/>
      </w:pPr>
      <w:rPr>
        <w:rFonts w:ascii="Arial" w:hAnsi="Arial" w:hint="default"/>
      </w:rPr>
    </w:lvl>
    <w:lvl w:ilvl="2" w:tplc="B0509DCC" w:tentative="1">
      <w:start w:val="1"/>
      <w:numFmt w:val="bullet"/>
      <w:lvlText w:val="•"/>
      <w:lvlJc w:val="left"/>
      <w:pPr>
        <w:tabs>
          <w:tab w:val="num" w:pos="2160"/>
        </w:tabs>
        <w:ind w:left="2160" w:hanging="360"/>
      </w:pPr>
      <w:rPr>
        <w:rFonts w:ascii="Arial" w:hAnsi="Arial" w:hint="default"/>
      </w:rPr>
    </w:lvl>
    <w:lvl w:ilvl="3" w:tplc="24B46308" w:tentative="1">
      <w:start w:val="1"/>
      <w:numFmt w:val="bullet"/>
      <w:lvlText w:val="•"/>
      <w:lvlJc w:val="left"/>
      <w:pPr>
        <w:tabs>
          <w:tab w:val="num" w:pos="2880"/>
        </w:tabs>
        <w:ind w:left="2880" w:hanging="360"/>
      </w:pPr>
      <w:rPr>
        <w:rFonts w:ascii="Arial" w:hAnsi="Arial" w:hint="default"/>
      </w:rPr>
    </w:lvl>
    <w:lvl w:ilvl="4" w:tplc="A8381714" w:tentative="1">
      <w:start w:val="1"/>
      <w:numFmt w:val="bullet"/>
      <w:lvlText w:val="•"/>
      <w:lvlJc w:val="left"/>
      <w:pPr>
        <w:tabs>
          <w:tab w:val="num" w:pos="3600"/>
        </w:tabs>
        <w:ind w:left="3600" w:hanging="360"/>
      </w:pPr>
      <w:rPr>
        <w:rFonts w:ascii="Arial" w:hAnsi="Arial" w:hint="default"/>
      </w:rPr>
    </w:lvl>
    <w:lvl w:ilvl="5" w:tplc="992488E4" w:tentative="1">
      <w:start w:val="1"/>
      <w:numFmt w:val="bullet"/>
      <w:lvlText w:val="•"/>
      <w:lvlJc w:val="left"/>
      <w:pPr>
        <w:tabs>
          <w:tab w:val="num" w:pos="4320"/>
        </w:tabs>
        <w:ind w:left="4320" w:hanging="360"/>
      </w:pPr>
      <w:rPr>
        <w:rFonts w:ascii="Arial" w:hAnsi="Arial" w:hint="default"/>
      </w:rPr>
    </w:lvl>
    <w:lvl w:ilvl="6" w:tplc="F4FE75FA" w:tentative="1">
      <w:start w:val="1"/>
      <w:numFmt w:val="bullet"/>
      <w:lvlText w:val="•"/>
      <w:lvlJc w:val="left"/>
      <w:pPr>
        <w:tabs>
          <w:tab w:val="num" w:pos="5040"/>
        </w:tabs>
        <w:ind w:left="5040" w:hanging="360"/>
      </w:pPr>
      <w:rPr>
        <w:rFonts w:ascii="Arial" w:hAnsi="Arial" w:hint="default"/>
      </w:rPr>
    </w:lvl>
    <w:lvl w:ilvl="7" w:tplc="6FCEB082" w:tentative="1">
      <w:start w:val="1"/>
      <w:numFmt w:val="bullet"/>
      <w:lvlText w:val="•"/>
      <w:lvlJc w:val="left"/>
      <w:pPr>
        <w:tabs>
          <w:tab w:val="num" w:pos="5760"/>
        </w:tabs>
        <w:ind w:left="5760" w:hanging="360"/>
      </w:pPr>
      <w:rPr>
        <w:rFonts w:ascii="Arial" w:hAnsi="Arial" w:hint="default"/>
      </w:rPr>
    </w:lvl>
    <w:lvl w:ilvl="8" w:tplc="FA72B41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26B1963"/>
    <w:multiLevelType w:val="hybridMultilevel"/>
    <w:tmpl w:val="493CF36C"/>
    <w:lvl w:ilvl="0" w:tplc="1D6ABF62">
      <w:start w:val="1"/>
      <w:numFmt w:val="bullet"/>
      <w:lvlText w:val="•"/>
      <w:lvlJc w:val="left"/>
      <w:pPr>
        <w:tabs>
          <w:tab w:val="num" w:pos="720"/>
        </w:tabs>
        <w:ind w:left="720" w:hanging="360"/>
      </w:pPr>
      <w:rPr>
        <w:rFonts w:ascii="Arial" w:hAnsi="Arial" w:hint="default"/>
      </w:rPr>
    </w:lvl>
    <w:lvl w:ilvl="1" w:tplc="A9802324">
      <w:start w:val="91"/>
      <w:numFmt w:val="bullet"/>
      <w:lvlText w:val="•"/>
      <w:lvlJc w:val="left"/>
      <w:pPr>
        <w:tabs>
          <w:tab w:val="num" w:pos="1440"/>
        </w:tabs>
        <w:ind w:left="1440" w:hanging="360"/>
      </w:pPr>
      <w:rPr>
        <w:rFonts w:ascii="Arial" w:hAnsi="Arial" w:hint="default"/>
      </w:rPr>
    </w:lvl>
    <w:lvl w:ilvl="2" w:tplc="83666C54" w:tentative="1">
      <w:start w:val="1"/>
      <w:numFmt w:val="bullet"/>
      <w:lvlText w:val="•"/>
      <w:lvlJc w:val="left"/>
      <w:pPr>
        <w:tabs>
          <w:tab w:val="num" w:pos="2160"/>
        </w:tabs>
        <w:ind w:left="2160" w:hanging="360"/>
      </w:pPr>
      <w:rPr>
        <w:rFonts w:ascii="Arial" w:hAnsi="Arial" w:hint="default"/>
      </w:rPr>
    </w:lvl>
    <w:lvl w:ilvl="3" w:tplc="445E29B4" w:tentative="1">
      <w:start w:val="1"/>
      <w:numFmt w:val="bullet"/>
      <w:lvlText w:val="•"/>
      <w:lvlJc w:val="left"/>
      <w:pPr>
        <w:tabs>
          <w:tab w:val="num" w:pos="2880"/>
        </w:tabs>
        <w:ind w:left="2880" w:hanging="360"/>
      </w:pPr>
      <w:rPr>
        <w:rFonts w:ascii="Arial" w:hAnsi="Arial" w:hint="default"/>
      </w:rPr>
    </w:lvl>
    <w:lvl w:ilvl="4" w:tplc="59020CCA" w:tentative="1">
      <w:start w:val="1"/>
      <w:numFmt w:val="bullet"/>
      <w:lvlText w:val="•"/>
      <w:lvlJc w:val="left"/>
      <w:pPr>
        <w:tabs>
          <w:tab w:val="num" w:pos="3600"/>
        </w:tabs>
        <w:ind w:left="3600" w:hanging="360"/>
      </w:pPr>
      <w:rPr>
        <w:rFonts w:ascii="Arial" w:hAnsi="Arial" w:hint="default"/>
      </w:rPr>
    </w:lvl>
    <w:lvl w:ilvl="5" w:tplc="16340CC8" w:tentative="1">
      <w:start w:val="1"/>
      <w:numFmt w:val="bullet"/>
      <w:lvlText w:val="•"/>
      <w:lvlJc w:val="left"/>
      <w:pPr>
        <w:tabs>
          <w:tab w:val="num" w:pos="4320"/>
        </w:tabs>
        <w:ind w:left="4320" w:hanging="360"/>
      </w:pPr>
      <w:rPr>
        <w:rFonts w:ascii="Arial" w:hAnsi="Arial" w:hint="default"/>
      </w:rPr>
    </w:lvl>
    <w:lvl w:ilvl="6" w:tplc="954880B6" w:tentative="1">
      <w:start w:val="1"/>
      <w:numFmt w:val="bullet"/>
      <w:lvlText w:val="•"/>
      <w:lvlJc w:val="left"/>
      <w:pPr>
        <w:tabs>
          <w:tab w:val="num" w:pos="5040"/>
        </w:tabs>
        <w:ind w:left="5040" w:hanging="360"/>
      </w:pPr>
      <w:rPr>
        <w:rFonts w:ascii="Arial" w:hAnsi="Arial" w:hint="default"/>
      </w:rPr>
    </w:lvl>
    <w:lvl w:ilvl="7" w:tplc="6986B822" w:tentative="1">
      <w:start w:val="1"/>
      <w:numFmt w:val="bullet"/>
      <w:lvlText w:val="•"/>
      <w:lvlJc w:val="left"/>
      <w:pPr>
        <w:tabs>
          <w:tab w:val="num" w:pos="5760"/>
        </w:tabs>
        <w:ind w:left="5760" w:hanging="360"/>
      </w:pPr>
      <w:rPr>
        <w:rFonts w:ascii="Arial" w:hAnsi="Arial" w:hint="default"/>
      </w:rPr>
    </w:lvl>
    <w:lvl w:ilvl="8" w:tplc="8342F0F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2BB0E5B"/>
    <w:multiLevelType w:val="hybridMultilevel"/>
    <w:tmpl w:val="BAD06F14"/>
    <w:lvl w:ilvl="0" w:tplc="BF6C247E">
      <w:start w:val="1"/>
      <w:numFmt w:val="bullet"/>
      <w:lvlText w:val="•"/>
      <w:lvlJc w:val="left"/>
      <w:pPr>
        <w:tabs>
          <w:tab w:val="num" w:pos="720"/>
        </w:tabs>
        <w:ind w:left="720" w:hanging="360"/>
      </w:pPr>
      <w:rPr>
        <w:rFonts w:ascii="Arial" w:hAnsi="Arial" w:hint="default"/>
      </w:rPr>
    </w:lvl>
    <w:lvl w:ilvl="1" w:tplc="74CE9952" w:tentative="1">
      <w:start w:val="1"/>
      <w:numFmt w:val="bullet"/>
      <w:lvlText w:val="•"/>
      <w:lvlJc w:val="left"/>
      <w:pPr>
        <w:tabs>
          <w:tab w:val="num" w:pos="1440"/>
        </w:tabs>
        <w:ind w:left="1440" w:hanging="360"/>
      </w:pPr>
      <w:rPr>
        <w:rFonts w:ascii="Arial" w:hAnsi="Arial" w:hint="default"/>
      </w:rPr>
    </w:lvl>
    <w:lvl w:ilvl="2" w:tplc="8A22D00C" w:tentative="1">
      <w:start w:val="1"/>
      <w:numFmt w:val="bullet"/>
      <w:lvlText w:val="•"/>
      <w:lvlJc w:val="left"/>
      <w:pPr>
        <w:tabs>
          <w:tab w:val="num" w:pos="2160"/>
        </w:tabs>
        <w:ind w:left="2160" w:hanging="360"/>
      </w:pPr>
      <w:rPr>
        <w:rFonts w:ascii="Arial" w:hAnsi="Arial" w:hint="default"/>
      </w:rPr>
    </w:lvl>
    <w:lvl w:ilvl="3" w:tplc="01C07BCE" w:tentative="1">
      <w:start w:val="1"/>
      <w:numFmt w:val="bullet"/>
      <w:lvlText w:val="•"/>
      <w:lvlJc w:val="left"/>
      <w:pPr>
        <w:tabs>
          <w:tab w:val="num" w:pos="2880"/>
        </w:tabs>
        <w:ind w:left="2880" w:hanging="360"/>
      </w:pPr>
      <w:rPr>
        <w:rFonts w:ascii="Arial" w:hAnsi="Arial" w:hint="default"/>
      </w:rPr>
    </w:lvl>
    <w:lvl w:ilvl="4" w:tplc="FF40E74A" w:tentative="1">
      <w:start w:val="1"/>
      <w:numFmt w:val="bullet"/>
      <w:lvlText w:val="•"/>
      <w:lvlJc w:val="left"/>
      <w:pPr>
        <w:tabs>
          <w:tab w:val="num" w:pos="3600"/>
        </w:tabs>
        <w:ind w:left="3600" w:hanging="360"/>
      </w:pPr>
      <w:rPr>
        <w:rFonts w:ascii="Arial" w:hAnsi="Arial" w:hint="default"/>
      </w:rPr>
    </w:lvl>
    <w:lvl w:ilvl="5" w:tplc="BC5C9E92" w:tentative="1">
      <w:start w:val="1"/>
      <w:numFmt w:val="bullet"/>
      <w:lvlText w:val="•"/>
      <w:lvlJc w:val="left"/>
      <w:pPr>
        <w:tabs>
          <w:tab w:val="num" w:pos="4320"/>
        </w:tabs>
        <w:ind w:left="4320" w:hanging="360"/>
      </w:pPr>
      <w:rPr>
        <w:rFonts w:ascii="Arial" w:hAnsi="Arial" w:hint="default"/>
      </w:rPr>
    </w:lvl>
    <w:lvl w:ilvl="6" w:tplc="C8563B66" w:tentative="1">
      <w:start w:val="1"/>
      <w:numFmt w:val="bullet"/>
      <w:lvlText w:val="•"/>
      <w:lvlJc w:val="left"/>
      <w:pPr>
        <w:tabs>
          <w:tab w:val="num" w:pos="5040"/>
        </w:tabs>
        <w:ind w:left="5040" w:hanging="360"/>
      </w:pPr>
      <w:rPr>
        <w:rFonts w:ascii="Arial" w:hAnsi="Arial" w:hint="default"/>
      </w:rPr>
    </w:lvl>
    <w:lvl w:ilvl="7" w:tplc="2A8CAEC2" w:tentative="1">
      <w:start w:val="1"/>
      <w:numFmt w:val="bullet"/>
      <w:lvlText w:val="•"/>
      <w:lvlJc w:val="left"/>
      <w:pPr>
        <w:tabs>
          <w:tab w:val="num" w:pos="5760"/>
        </w:tabs>
        <w:ind w:left="5760" w:hanging="360"/>
      </w:pPr>
      <w:rPr>
        <w:rFonts w:ascii="Arial" w:hAnsi="Arial" w:hint="default"/>
      </w:rPr>
    </w:lvl>
    <w:lvl w:ilvl="8" w:tplc="B43022E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8BD15B7"/>
    <w:multiLevelType w:val="hybridMultilevel"/>
    <w:tmpl w:val="7200E676"/>
    <w:lvl w:ilvl="0" w:tplc="E4CACB44">
      <w:start w:val="1"/>
      <w:numFmt w:val="bullet"/>
      <w:lvlText w:val="•"/>
      <w:lvlJc w:val="left"/>
      <w:pPr>
        <w:tabs>
          <w:tab w:val="num" w:pos="720"/>
        </w:tabs>
        <w:ind w:left="720" w:hanging="360"/>
      </w:pPr>
      <w:rPr>
        <w:rFonts w:ascii="Arial" w:hAnsi="Arial" w:hint="default"/>
      </w:rPr>
    </w:lvl>
    <w:lvl w:ilvl="1" w:tplc="63647A96" w:tentative="1">
      <w:start w:val="1"/>
      <w:numFmt w:val="bullet"/>
      <w:lvlText w:val="•"/>
      <w:lvlJc w:val="left"/>
      <w:pPr>
        <w:tabs>
          <w:tab w:val="num" w:pos="1440"/>
        </w:tabs>
        <w:ind w:left="1440" w:hanging="360"/>
      </w:pPr>
      <w:rPr>
        <w:rFonts w:ascii="Arial" w:hAnsi="Arial" w:hint="default"/>
      </w:rPr>
    </w:lvl>
    <w:lvl w:ilvl="2" w:tplc="3D5E8A72" w:tentative="1">
      <w:start w:val="1"/>
      <w:numFmt w:val="bullet"/>
      <w:lvlText w:val="•"/>
      <w:lvlJc w:val="left"/>
      <w:pPr>
        <w:tabs>
          <w:tab w:val="num" w:pos="2160"/>
        </w:tabs>
        <w:ind w:left="2160" w:hanging="360"/>
      </w:pPr>
      <w:rPr>
        <w:rFonts w:ascii="Arial" w:hAnsi="Arial" w:hint="default"/>
      </w:rPr>
    </w:lvl>
    <w:lvl w:ilvl="3" w:tplc="CB5AD1D0" w:tentative="1">
      <w:start w:val="1"/>
      <w:numFmt w:val="bullet"/>
      <w:lvlText w:val="•"/>
      <w:lvlJc w:val="left"/>
      <w:pPr>
        <w:tabs>
          <w:tab w:val="num" w:pos="2880"/>
        </w:tabs>
        <w:ind w:left="2880" w:hanging="360"/>
      </w:pPr>
      <w:rPr>
        <w:rFonts w:ascii="Arial" w:hAnsi="Arial" w:hint="default"/>
      </w:rPr>
    </w:lvl>
    <w:lvl w:ilvl="4" w:tplc="9D266332" w:tentative="1">
      <w:start w:val="1"/>
      <w:numFmt w:val="bullet"/>
      <w:lvlText w:val="•"/>
      <w:lvlJc w:val="left"/>
      <w:pPr>
        <w:tabs>
          <w:tab w:val="num" w:pos="3600"/>
        </w:tabs>
        <w:ind w:left="3600" w:hanging="360"/>
      </w:pPr>
      <w:rPr>
        <w:rFonts w:ascii="Arial" w:hAnsi="Arial" w:hint="default"/>
      </w:rPr>
    </w:lvl>
    <w:lvl w:ilvl="5" w:tplc="F398A626" w:tentative="1">
      <w:start w:val="1"/>
      <w:numFmt w:val="bullet"/>
      <w:lvlText w:val="•"/>
      <w:lvlJc w:val="left"/>
      <w:pPr>
        <w:tabs>
          <w:tab w:val="num" w:pos="4320"/>
        </w:tabs>
        <w:ind w:left="4320" w:hanging="360"/>
      </w:pPr>
      <w:rPr>
        <w:rFonts w:ascii="Arial" w:hAnsi="Arial" w:hint="default"/>
      </w:rPr>
    </w:lvl>
    <w:lvl w:ilvl="6" w:tplc="8DEE80BC" w:tentative="1">
      <w:start w:val="1"/>
      <w:numFmt w:val="bullet"/>
      <w:lvlText w:val="•"/>
      <w:lvlJc w:val="left"/>
      <w:pPr>
        <w:tabs>
          <w:tab w:val="num" w:pos="5040"/>
        </w:tabs>
        <w:ind w:left="5040" w:hanging="360"/>
      </w:pPr>
      <w:rPr>
        <w:rFonts w:ascii="Arial" w:hAnsi="Arial" w:hint="default"/>
      </w:rPr>
    </w:lvl>
    <w:lvl w:ilvl="7" w:tplc="2F52BA44" w:tentative="1">
      <w:start w:val="1"/>
      <w:numFmt w:val="bullet"/>
      <w:lvlText w:val="•"/>
      <w:lvlJc w:val="left"/>
      <w:pPr>
        <w:tabs>
          <w:tab w:val="num" w:pos="5760"/>
        </w:tabs>
        <w:ind w:left="5760" w:hanging="360"/>
      </w:pPr>
      <w:rPr>
        <w:rFonts w:ascii="Arial" w:hAnsi="Arial" w:hint="default"/>
      </w:rPr>
    </w:lvl>
    <w:lvl w:ilvl="8" w:tplc="3842C22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97C08E2"/>
    <w:multiLevelType w:val="hybridMultilevel"/>
    <w:tmpl w:val="FB78BCA6"/>
    <w:lvl w:ilvl="0" w:tplc="A0AA0938">
      <w:start w:val="1"/>
      <w:numFmt w:val="bullet"/>
      <w:lvlText w:val="•"/>
      <w:lvlJc w:val="left"/>
      <w:pPr>
        <w:tabs>
          <w:tab w:val="num" w:pos="720"/>
        </w:tabs>
        <w:ind w:left="720" w:hanging="360"/>
      </w:pPr>
      <w:rPr>
        <w:rFonts w:ascii="Arial" w:hAnsi="Arial" w:hint="default"/>
      </w:rPr>
    </w:lvl>
    <w:lvl w:ilvl="1" w:tplc="21DE9D08">
      <w:start w:val="91"/>
      <w:numFmt w:val="bullet"/>
      <w:lvlText w:val="•"/>
      <w:lvlJc w:val="left"/>
      <w:pPr>
        <w:tabs>
          <w:tab w:val="num" w:pos="1440"/>
        </w:tabs>
        <w:ind w:left="1440" w:hanging="360"/>
      </w:pPr>
      <w:rPr>
        <w:rFonts w:ascii="Arial" w:hAnsi="Arial" w:hint="default"/>
      </w:rPr>
    </w:lvl>
    <w:lvl w:ilvl="2" w:tplc="C74EADAA" w:tentative="1">
      <w:start w:val="1"/>
      <w:numFmt w:val="bullet"/>
      <w:lvlText w:val="•"/>
      <w:lvlJc w:val="left"/>
      <w:pPr>
        <w:tabs>
          <w:tab w:val="num" w:pos="2160"/>
        </w:tabs>
        <w:ind w:left="2160" w:hanging="360"/>
      </w:pPr>
      <w:rPr>
        <w:rFonts w:ascii="Arial" w:hAnsi="Arial" w:hint="default"/>
      </w:rPr>
    </w:lvl>
    <w:lvl w:ilvl="3" w:tplc="CE02AF92" w:tentative="1">
      <w:start w:val="1"/>
      <w:numFmt w:val="bullet"/>
      <w:lvlText w:val="•"/>
      <w:lvlJc w:val="left"/>
      <w:pPr>
        <w:tabs>
          <w:tab w:val="num" w:pos="2880"/>
        </w:tabs>
        <w:ind w:left="2880" w:hanging="360"/>
      </w:pPr>
      <w:rPr>
        <w:rFonts w:ascii="Arial" w:hAnsi="Arial" w:hint="default"/>
      </w:rPr>
    </w:lvl>
    <w:lvl w:ilvl="4" w:tplc="00983C00" w:tentative="1">
      <w:start w:val="1"/>
      <w:numFmt w:val="bullet"/>
      <w:lvlText w:val="•"/>
      <w:lvlJc w:val="left"/>
      <w:pPr>
        <w:tabs>
          <w:tab w:val="num" w:pos="3600"/>
        </w:tabs>
        <w:ind w:left="3600" w:hanging="360"/>
      </w:pPr>
      <w:rPr>
        <w:rFonts w:ascii="Arial" w:hAnsi="Arial" w:hint="default"/>
      </w:rPr>
    </w:lvl>
    <w:lvl w:ilvl="5" w:tplc="1C14AD8C" w:tentative="1">
      <w:start w:val="1"/>
      <w:numFmt w:val="bullet"/>
      <w:lvlText w:val="•"/>
      <w:lvlJc w:val="left"/>
      <w:pPr>
        <w:tabs>
          <w:tab w:val="num" w:pos="4320"/>
        </w:tabs>
        <w:ind w:left="4320" w:hanging="360"/>
      </w:pPr>
      <w:rPr>
        <w:rFonts w:ascii="Arial" w:hAnsi="Arial" w:hint="default"/>
      </w:rPr>
    </w:lvl>
    <w:lvl w:ilvl="6" w:tplc="451A5126" w:tentative="1">
      <w:start w:val="1"/>
      <w:numFmt w:val="bullet"/>
      <w:lvlText w:val="•"/>
      <w:lvlJc w:val="left"/>
      <w:pPr>
        <w:tabs>
          <w:tab w:val="num" w:pos="5040"/>
        </w:tabs>
        <w:ind w:left="5040" w:hanging="360"/>
      </w:pPr>
      <w:rPr>
        <w:rFonts w:ascii="Arial" w:hAnsi="Arial" w:hint="default"/>
      </w:rPr>
    </w:lvl>
    <w:lvl w:ilvl="7" w:tplc="7BA4A50C" w:tentative="1">
      <w:start w:val="1"/>
      <w:numFmt w:val="bullet"/>
      <w:lvlText w:val="•"/>
      <w:lvlJc w:val="left"/>
      <w:pPr>
        <w:tabs>
          <w:tab w:val="num" w:pos="5760"/>
        </w:tabs>
        <w:ind w:left="5760" w:hanging="360"/>
      </w:pPr>
      <w:rPr>
        <w:rFonts w:ascii="Arial" w:hAnsi="Arial" w:hint="default"/>
      </w:rPr>
    </w:lvl>
    <w:lvl w:ilvl="8" w:tplc="5D52A35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41B1366"/>
    <w:multiLevelType w:val="hybridMultilevel"/>
    <w:tmpl w:val="A5C6093C"/>
    <w:lvl w:ilvl="0" w:tplc="92A8D2FE">
      <w:start w:val="1"/>
      <w:numFmt w:val="bullet"/>
      <w:lvlText w:val="•"/>
      <w:lvlJc w:val="left"/>
      <w:pPr>
        <w:tabs>
          <w:tab w:val="num" w:pos="720"/>
        </w:tabs>
        <w:ind w:left="720" w:hanging="360"/>
      </w:pPr>
      <w:rPr>
        <w:rFonts w:ascii="Arial" w:hAnsi="Arial" w:hint="default"/>
      </w:rPr>
    </w:lvl>
    <w:lvl w:ilvl="1" w:tplc="0A582252" w:tentative="1">
      <w:start w:val="1"/>
      <w:numFmt w:val="bullet"/>
      <w:lvlText w:val="•"/>
      <w:lvlJc w:val="left"/>
      <w:pPr>
        <w:tabs>
          <w:tab w:val="num" w:pos="1440"/>
        </w:tabs>
        <w:ind w:left="1440" w:hanging="360"/>
      </w:pPr>
      <w:rPr>
        <w:rFonts w:ascii="Arial" w:hAnsi="Arial" w:hint="default"/>
      </w:rPr>
    </w:lvl>
    <w:lvl w:ilvl="2" w:tplc="F938743C" w:tentative="1">
      <w:start w:val="1"/>
      <w:numFmt w:val="bullet"/>
      <w:lvlText w:val="•"/>
      <w:lvlJc w:val="left"/>
      <w:pPr>
        <w:tabs>
          <w:tab w:val="num" w:pos="2160"/>
        </w:tabs>
        <w:ind w:left="2160" w:hanging="360"/>
      </w:pPr>
      <w:rPr>
        <w:rFonts w:ascii="Arial" w:hAnsi="Arial" w:hint="default"/>
      </w:rPr>
    </w:lvl>
    <w:lvl w:ilvl="3" w:tplc="7CAA197C" w:tentative="1">
      <w:start w:val="1"/>
      <w:numFmt w:val="bullet"/>
      <w:lvlText w:val="•"/>
      <w:lvlJc w:val="left"/>
      <w:pPr>
        <w:tabs>
          <w:tab w:val="num" w:pos="2880"/>
        </w:tabs>
        <w:ind w:left="2880" w:hanging="360"/>
      </w:pPr>
      <w:rPr>
        <w:rFonts w:ascii="Arial" w:hAnsi="Arial" w:hint="default"/>
      </w:rPr>
    </w:lvl>
    <w:lvl w:ilvl="4" w:tplc="2AC635C6" w:tentative="1">
      <w:start w:val="1"/>
      <w:numFmt w:val="bullet"/>
      <w:lvlText w:val="•"/>
      <w:lvlJc w:val="left"/>
      <w:pPr>
        <w:tabs>
          <w:tab w:val="num" w:pos="3600"/>
        </w:tabs>
        <w:ind w:left="3600" w:hanging="360"/>
      </w:pPr>
      <w:rPr>
        <w:rFonts w:ascii="Arial" w:hAnsi="Arial" w:hint="default"/>
      </w:rPr>
    </w:lvl>
    <w:lvl w:ilvl="5" w:tplc="36B40BA0" w:tentative="1">
      <w:start w:val="1"/>
      <w:numFmt w:val="bullet"/>
      <w:lvlText w:val="•"/>
      <w:lvlJc w:val="left"/>
      <w:pPr>
        <w:tabs>
          <w:tab w:val="num" w:pos="4320"/>
        </w:tabs>
        <w:ind w:left="4320" w:hanging="360"/>
      </w:pPr>
      <w:rPr>
        <w:rFonts w:ascii="Arial" w:hAnsi="Arial" w:hint="default"/>
      </w:rPr>
    </w:lvl>
    <w:lvl w:ilvl="6" w:tplc="61C65956" w:tentative="1">
      <w:start w:val="1"/>
      <w:numFmt w:val="bullet"/>
      <w:lvlText w:val="•"/>
      <w:lvlJc w:val="left"/>
      <w:pPr>
        <w:tabs>
          <w:tab w:val="num" w:pos="5040"/>
        </w:tabs>
        <w:ind w:left="5040" w:hanging="360"/>
      </w:pPr>
      <w:rPr>
        <w:rFonts w:ascii="Arial" w:hAnsi="Arial" w:hint="default"/>
      </w:rPr>
    </w:lvl>
    <w:lvl w:ilvl="7" w:tplc="8A1491BC" w:tentative="1">
      <w:start w:val="1"/>
      <w:numFmt w:val="bullet"/>
      <w:lvlText w:val="•"/>
      <w:lvlJc w:val="left"/>
      <w:pPr>
        <w:tabs>
          <w:tab w:val="num" w:pos="5760"/>
        </w:tabs>
        <w:ind w:left="5760" w:hanging="360"/>
      </w:pPr>
      <w:rPr>
        <w:rFonts w:ascii="Arial" w:hAnsi="Arial" w:hint="default"/>
      </w:rPr>
    </w:lvl>
    <w:lvl w:ilvl="8" w:tplc="5D608DE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F826A9E"/>
    <w:multiLevelType w:val="hybridMultilevel"/>
    <w:tmpl w:val="E18C6C0A"/>
    <w:lvl w:ilvl="0" w:tplc="546E8EAE">
      <w:start w:val="1"/>
      <w:numFmt w:val="bullet"/>
      <w:lvlText w:val="•"/>
      <w:lvlJc w:val="left"/>
      <w:pPr>
        <w:tabs>
          <w:tab w:val="num" w:pos="720"/>
        </w:tabs>
        <w:ind w:left="720" w:hanging="360"/>
      </w:pPr>
      <w:rPr>
        <w:rFonts w:ascii="Arial" w:hAnsi="Arial" w:hint="default"/>
      </w:rPr>
    </w:lvl>
    <w:lvl w:ilvl="1" w:tplc="35460E8E" w:tentative="1">
      <w:start w:val="1"/>
      <w:numFmt w:val="bullet"/>
      <w:lvlText w:val="•"/>
      <w:lvlJc w:val="left"/>
      <w:pPr>
        <w:tabs>
          <w:tab w:val="num" w:pos="1440"/>
        </w:tabs>
        <w:ind w:left="1440" w:hanging="360"/>
      </w:pPr>
      <w:rPr>
        <w:rFonts w:ascii="Arial" w:hAnsi="Arial" w:hint="default"/>
      </w:rPr>
    </w:lvl>
    <w:lvl w:ilvl="2" w:tplc="C59EED42" w:tentative="1">
      <w:start w:val="1"/>
      <w:numFmt w:val="bullet"/>
      <w:lvlText w:val="•"/>
      <w:lvlJc w:val="left"/>
      <w:pPr>
        <w:tabs>
          <w:tab w:val="num" w:pos="2160"/>
        </w:tabs>
        <w:ind w:left="2160" w:hanging="360"/>
      </w:pPr>
      <w:rPr>
        <w:rFonts w:ascii="Arial" w:hAnsi="Arial" w:hint="default"/>
      </w:rPr>
    </w:lvl>
    <w:lvl w:ilvl="3" w:tplc="AAC4BDC6" w:tentative="1">
      <w:start w:val="1"/>
      <w:numFmt w:val="bullet"/>
      <w:lvlText w:val="•"/>
      <w:lvlJc w:val="left"/>
      <w:pPr>
        <w:tabs>
          <w:tab w:val="num" w:pos="2880"/>
        </w:tabs>
        <w:ind w:left="2880" w:hanging="360"/>
      </w:pPr>
      <w:rPr>
        <w:rFonts w:ascii="Arial" w:hAnsi="Arial" w:hint="default"/>
      </w:rPr>
    </w:lvl>
    <w:lvl w:ilvl="4" w:tplc="EF82CD0C" w:tentative="1">
      <w:start w:val="1"/>
      <w:numFmt w:val="bullet"/>
      <w:lvlText w:val="•"/>
      <w:lvlJc w:val="left"/>
      <w:pPr>
        <w:tabs>
          <w:tab w:val="num" w:pos="3600"/>
        </w:tabs>
        <w:ind w:left="3600" w:hanging="360"/>
      </w:pPr>
      <w:rPr>
        <w:rFonts w:ascii="Arial" w:hAnsi="Arial" w:hint="default"/>
      </w:rPr>
    </w:lvl>
    <w:lvl w:ilvl="5" w:tplc="E132D1EE" w:tentative="1">
      <w:start w:val="1"/>
      <w:numFmt w:val="bullet"/>
      <w:lvlText w:val="•"/>
      <w:lvlJc w:val="left"/>
      <w:pPr>
        <w:tabs>
          <w:tab w:val="num" w:pos="4320"/>
        </w:tabs>
        <w:ind w:left="4320" w:hanging="360"/>
      </w:pPr>
      <w:rPr>
        <w:rFonts w:ascii="Arial" w:hAnsi="Arial" w:hint="default"/>
      </w:rPr>
    </w:lvl>
    <w:lvl w:ilvl="6" w:tplc="42BA51DA" w:tentative="1">
      <w:start w:val="1"/>
      <w:numFmt w:val="bullet"/>
      <w:lvlText w:val="•"/>
      <w:lvlJc w:val="left"/>
      <w:pPr>
        <w:tabs>
          <w:tab w:val="num" w:pos="5040"/>
        </w:tabs>
        <w:ind w:left="5040" w:hanging="360"/>
      </w:pPr>
      <w:rPr>
        <w:rFonts w:ascii="Arial" w:hAnsi="Arial" w:hint="default"/>
      </w:rPr>
    </w:lvl>
    <w:lvl w:ilvl="7" w:tplc="91366076" w:tentative="1">
      <w:start w:val="1"/>
      <w:numFmt w:val="bullet"/>
      <w:lvlText w:val="•"/>
      <w:lvlJc w:val="left"/>
      <w:pPr>
        <w:tabs>
          <w:tab w:val="num" w:pos="5760"/>
        </w:tabs>
        <w:ind w:left="5760" w:hanging="360"/>
      </w:pPr>
      <w:rPr>
        <w:rFonts w:ascii="Arial" w:hAnsi="Arial" w:hint="default"/>
      </w:rPr>
    </w:lvl>
    <w:lvl w:ilvl="8" w:tplc="E582382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5F00E7C"/>
    <w:multiLevelType w:val="hybridMultilevel"/>
    <w:tmpl w:val="A59C026C"/>
    <w:lvl w:ilvl="0" w:tplc="545841E6">
      <w:start w:val="1"/>
      <w:numFmt w:val="bullet"/>
      <w:lvlText w:val="•"/>
      <w:lvlJc w:val="left"/>
      <w:pPr>
        <w:tabs>
          <w:tab w:val="num" w:pos="720"/>
        </w:tabs>
        <w:ind w:left="720" w:hanging="360"/>
      </w:pPr>
      <w:rPr>
        <w:rFonts w:ascii="Arial" w:hAnsi="Arial" w:hint="default"/>
      </w:rPr>
    </w:lvl>
    <w:lvl w:ilvl="1" w:tplc="980C92DE" w:tentative="1">
      <w:start w:val="1"/>
      <w:numFmt w:val="bullet"/>
      <w:lvlText w:val="•"/>
      <w:lvlJc w:val="left"/>
      <w:pPr>
        <w:tabs>
          <w:tab w:val="num" w:pos="1440"/>
        </w:tabs>
        <w:ind w:left="1440" w:hanging="360"/>
      </w:pPr>
      <w:rPr>
        <w:rFonts w:ascii="Arial" w:hAnsi="Arial" w:hint="default"/>
      </w:rPr>
    </w:lvl>
    <w:lvl w:ilvl="2" w:tplc="E2DE205E" w:tentative="1">
      <w:start w:val="1"/>
      <w:numFmt w:val="bullet"/>
      <w:lvlText w:val="•"/>
      <w:lvlJc w:val="left"/>
      <w:pPr>
        <w:tabs>
          <w:tab w:val="num" w:pos="2160"/>
        </w:tabs>
        <w:ind w:left="2160" w:hanging="360"/>
      </w:pPr>
      <w:rPr>
        <w:rFonts w:ascii="Arial" w:hAnsi="Arial" w:hint="default"/>
      </w:rPr>
    </w:lvl>
    <w:lvl w:ilvl="3" w:tplc="1506F1B8" w:tentative="1">
      <w:start w:val="1"/>
      <w:numFmt w:val="bullet"/>
      <w:lvlText w:val="•"/>
      <w:lvlJc w:val="left"/>
      <w:pPr>
        <w:tabs>
          <w:tab w:val="num" w:pos="2880"/>
        </w:tabs>
        <w:ind w:left="2880" w:hanging="360"/>
      </w:pPr>
      <w:rPr>
        <w:rFonts w:ascii="Arial" w:hAnsi="Arial" w:hint="default"/>
      </w:rPr>
    </w:lvl>
    <w:lvl w:ilvl="4" w:tplc="B30C572A" w:tentative="1">
      <w:start w:val="1"/>
      <w:numFmt w:val="bullet"/>
      <w:lvlText w:val="•"/>
      <w:lvlJc w:val="left"/>
      <w:pPr>
        <w:tabs>
          <w:tab w:val="num" w:pos="3600"/>
        </w:tabs>
        <w:ind w:left="3600" w:hanging="360"/>
      </w:pPr>
      <w:rPr>
        <w:rFonts w:ascii="Arial" w:hAnsi="Arial" w:hint="default"/>
      </w:rPr>
    </w:lvl>
    <w:lvl w:ilvl="5" w:tplc="50729094" w:tentative="1">
      <w:start w:val="1"/>
      <w:numFmt w:val="bullet"/>
      <w:lvlText w:val="•"/>
      <w:lvlJc w:val="left"/>
      <w:pPr>
        <w:tabs>
          <w:tab w:val="num" w:pos="4320"/>
        </w:tabs>
        <w:ind w:left="4320" w:hanging="360"/>
      </w:pPr>
      <w:rPr>
        <w:rFonts w:ascii="Arial" w:hAnsi="Arial" w:hint="default"/>
      </w:rPr>
    </w:lvl>
    <w:lvl w:ilvl="6" w:tplc="F3CC5934" w:tentative="1">
      <w:start w:val="1"/>
      <w:numFmt w:val="bullet"/>
      <w:lvlText w:val="•"/>
      <w:lvlJc w:val="left"/>
      <w:pPr>
        <w:tabs>
          <w:tab w:val="num" w:pos="5040"/>
        </w:tabs>
        <w:ind w:left="5040" w:hanging="360"/>
      </w:pPr>
      <w:rPr>
        <w:rFonts w:ascii="Arial" w:hAnsi="Arial" w:hint="default"/>
      </w:rPr>
    </w:lvl>
    <w:lvl w:ilvl="7" w:tplc="7CA0A334" w:tentative="1">
      <w:start w:val="1"/>
      <w:numFmt w:val="bullet"/>
      <w:lvlText w:val="•"/>
      <w:lvlJc w:val="left"/>
      <w:pPr>
        <w:tabs>
          <w:tab w:val="num" w:pos="5760"/>
        </w:tabs>
        <w:ind w:left="5760" w:hanging="360"/>
      </w:pPr>
      <w:rPr>
        <w:rFonts w:ascii="Arial" w:hAnsi="Arial" w:hint="default"/>
      </w:rPr>
    </w:lvl>
    <w:lvl w:ilvl="8" w:tplc="97D8A82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69B3025"/>
    <w:multiLevelType w:val="hybridMultilevel"/>
    <w:tmpl w:val="58AC394A"/>
    <w:lvl w:ilvl="0" w:tplc="2C4A9FEC">
      <w:start w:val="1"/>
      <w:numFmt w:val="bullet"/>
      <w:lvlText w:val="•"/>
      <w:lvlJc w:val="left"/>
      <w:pPr>
        <w:tabs>
          <w:tab w:val="num" w:pos="720"/>
        </w:tabs>
        <w:ind w:left="720" w:hanging="360"/>
      </w:pPr>
      <w:rPr>
        <w:rFonts w:ascii="Arial" w:hAnsi="Arial" w:hint="default"/>
      </w:rPr>
    </w:lvl>
    <w:lvl w:ilvl="1" w:tplc="C1A8C9B2" w:tentative="1">
      <w:start w:val="1"/>
      <w:numFmt w:val="bullet"/>
      <w:lvlText w:val="•"/>
      <w:lvlJc w:val="left"/>
      <w:pPr>
        <w:tabs>
          <w:tab w:val="num" w:pos="1440"/>
        </w:tabs>
        <w:ind w:left="1440" w:hanging="360"/>
      </w:pPr>
      <w:rPr>
        <w:rFonts w:ascii="Arial" w:hAnsi="Arial" w:hint="default"/>
      </w:rPr>
    </w:lvl>
    <w:lvl w:ilvl="2" w:tplc="41D4E40E" w:tentative="1">
      <w:start w:val="1"/>
      <w:numFmt w:val="bullet"/>
      <w:lvlText w:val="•"/>
      <w:lvlJc w:val="left"/>
      <w:pPr>
        <w:tabs>
          <w:tab w:val="num" w:pos="2160"/>
        </w:tabs>
        <w:ind w:left="2160" w:hanging="360"/>
      </w:pPr>
      <w:rPr>
        <w:rFonts w:ascii="Arial" w:hAnsi="Arial" w:hint="default"/>
      </w:rPr>
    </w:lvl>
    <w:lvl w:ilvl="3" w:tplc="79EA9172" w:tentative="1">
      <w:start w:val="1"/>
      <w:numFmt w:val="bullet"/>
      <w:lvlText w:val="•"/>
      <w:lvlJc w:val="left"/>
      <w:pPr>
        <w:tabs>
          <w:tab w:val="num" w:pos="2880"/>
        </w:tabs>
        <w:ind w:left="2880" w:hanging="360"/>
      </w:pPr>
      <w:rPr>
        <w:rFonts w:ascii="Arial" w:hAnsi="Arial" w:hint="default"/>
      </w:rPr>
    </w:lvl>
    <w:lvl w:ilvl="4" w:tplc="2BDE72CC" w:tentative="1">
      <w:start w:val="1"/>
      <w:numFmt w:val="bullet"/>
      <w:lvlText w:val="•"/>
      <w:lvlJc w:val="left"/>
      <w:pPr>
        <w:tabs>
          <w:tab w:val="num" w:pos="3600"/>
        </w:tabs>
        <w:ind w:left="3600" w:hanging="360"/>
      </w:pPr>
      <w:rPr>
        <w:rFonts w:ascii="Arial" w:hAnsi="Arial" w:hint="default"/>
      </w:rPr>
    </w:lvl>
    <w:lvl w:ilvl="5" w:tplc="80420A46" w:tentative="1">
      <w:start w:val="1"/>
      <w:numFmt w:val="bullet"/>
      <w:lvlText w:val="•"/>
      <w:lvlJc w:val="left"/>
      <w:pPr>
        <w:tabs>
          <w:tab w:val="num" w:pos="4320"/>
        </w:tabs>
        <w:ind w:left="4320" w:hanging="360"/>
      </w:pPr>
      <w:rPr>
        <w:rFonts w:ascii="Arial" w:hAnsi="Arial" w:hint="default"/>
      </w:rPr>
    </w:lvl>
    <w:lvl w:ilvl="6" w:tplc="7D7A2FF4" w:tentative="1">
      <w:start w:val="1"/>
      <w:numFmt w:val="bullet"/>
      <w:lvlText w:val="•"/>
      <w:lvlJc w:val="left"/>
      <w:pPr>
        <w:tabs>
          <w:tab w:val="num" w:pos="5040"/>
        </w:tabs>
        <w:ind w:left="5040" w:hanging="360"/>
      </w:pPr>
      <w:rPr>
        <w:rFonts w:ascii="Arial" w:hAnsi="Arial" w:hint="default"/>
      </w:rPr>
    </w:lvl>
    <w:lvl w:ilvl="7" w:tplc="1A582640" w:tentative="1">
      <w:start w:val="1"/>
      <w:numFmt w:val="bullet"/>
      <w:lvlText w:val="•"/>
      <w:lvlJc w:val="left"/>
      <w:pPr>
        <w:tabs>
          <w:tab w:val="num" w:pos="5760"/>
        </w:tabs>
        <w:ind w:left="5760" w:hanging="360"/>
      </w:pPr>
      <w:rPr>
        <w:rFonts w:ascii="Arial" w:hAnsi="Arial" w:hint="default"/>
      </w:rPr>
    </w:lvl>
    <w:lvl w:ilvl="8" w:tplc="AC860F00"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F1D305D"/>
    <w:multiLevelType w:val="hybridMultilevel"/>
    <w:tmpl w:val="41FE3F60"/>
    <w:lvl w:ilvl="0" w:tplc="9C329EF4">
      <w:start w:val="1"/>
      <w:numFmt w:val="bullet"/>
      <w:lvlText w:val="•"/>
      <w:lvlJc w:val="left"/>
      <w:pPr>
        <w:tabs>
          <w:tab w:val="num" w:pos="720"/>
        </w:tabs>
        <w:ind w:left="720" w:hanging="360"/>
      </w:pPr>
      <w:rPr>
        <w:rFonts w:ascii="Arial" w:hAnsi="Arial" w:hint="default"/>
      </w:rPr>
    </w:lvl>
    <w:lvl w:ilvl="1" w:tplc="7F0C8EEE" w:tentative="1">
      <w:start w:val="1"/>
      <w:numFmt w:val="bullet"/>
      <w:lvlText w:val="•"/>
      <w:lvlJc w:val="left"/>
      <w:pPr>
        <w:tabs>
          <w:tab w:val="num" w:pos="1440"/>
        </w:tabs>
        <w:ind w:left="1440" w:hanging="360"/>
      </w:pPr>
      <w:rPr>
        <w:rFonts w:ascii="Arial" w:hAnsi="Arial" w:hint="default"/>
      </w:rPr>
    </w:lvl>
    <w:lvl w:ilvl="2" w:tplc="E9FADE48" w:tentative="1">
      <w:start w:val="1"/>
      <w:numFmt w:val="bullet"/>
      <w:lvlText w:val="•"/>
      <w:lvlJc w:val="left"/>
      <w:pPr>
        <w:tabs>
          <w:tab w:val="num" w:pos="2160"/>
        </w:tabs>
        <w:ind w:left="2160" w:hanging="360"/>
      </w:pPr>
      <w:rPr>
        <w:rFonts w:ascii="Arial" w:hAnsi="Arial" w:hint="default"/>
      </w:rPr>
    </w:lvl>
    <w:lvl w:ilvl="3" w:tplc="28CA4BF8" w:tentative="1">
      <w:start w:val="1"/>
      <w:numFmt w:val="bullet"/>
      <w:lvlText w:val="•"/>
      <w:lvlJc w:val="left"/>
      <w:pPr>
        <w:tabs>
          <w:tab w:val="num" w:pos="2880"/>
        </w:tabs>
        <w:ind w:left="2880" w:hanging="360"/>
      </w:pPr>
      <w:rPr>
        <w:rFonts w:ascii="Arial" w:hAnsi="Arial" w:hint="default"/>
      </w:rPr>
    </w:lvl>
    <w:lvl w:ilvl="4" w:tplc="EFF40DB4" w:tentative="1">
      <w:start w:val="1"/>
      <w:numFmt w:val="bullet"/>
      <w:lvlText w:val="•"/>
      <w:lvlJc w:val="left"/>
      <w:pPr>
        <w:tabs>
          <w:tab w:val="num" w:pos="3600"/>
        </w:tabs>
        <w:ind w:left="3600" w:hanging="360"/>
      </w:pPr>
      <w:rPr>
        <w:rFonts w:ascii="Arial" w:hAnsi="Arial" w:hint="default"/>
      </w:rPr>
    </w:lvl>
    <w:lvl w:ilvl="5" w:tplc="100C2114" w:tentative="1">
      <w:start w:val="1"/>
      <w:numFmt w:val="bullet"/>
      <w:lvlText w:val="•"/>
      <w:lvlJc w:val="left"/>
      <w:pPr>
        <w:tabs>
          <w:tab w:val="num" w:pos="4320"/>
        </w:tabs>
        <w:ind w:left="4320" w:hanging="360"/>
      </w:pPr>
      <w:rPr>
        <w:rFonts w:ascii="Arial" w:hAnsi="Arial" w:hint="default"/>
      </w:rPr>
    </w:lvl>
    <w:lvl w:ilvl="6" w:tplc="75E0842E" w:tentative="1">
      <w:start w:val="1"/>
      <w:numFmt w:val="bullet"/>
      <w:lvlText w:val="•"/>
      <w:lvlJc w:val="left"/>
      <w:pPr>
        <w:tabs>
          <w:tab w:val="num" w:pos="5040"/>
        </w:tabs>
        <w:ind w:left="5040" w:hanging="360"/>
      </w:pPr>
      <w:rPr>
        <w:rFonts w:ascii="Arial" w:hAnsi="Arial" w:hint="default"/>
      </w:rPr>
    </w:lvl>
    <w:lvl w:ilvl="7" w:tplc="7D9A0E4A" w:tentative="1">
      <w:start w:val="1"/>
      <w:numFmt w:val="bullet"/>
      <w:lvlText w:val="•"/>
      <w:lvlJc w:val="left"/>
      <w:pPr>
        <w:tabs>
          <w:tab w:val="num" w:pos="5760"/>
        </w:tabs>
        <w:ind w:left="5760" w:hanging="360"/>
      </w:pPr>
      <w:rPr>
        <w:rFonts w:ascii="Arial" w:hAnsi="Arial" w:hint="default"/>
      </w:rPr>
    </w:lvl>
    <w:lvl w:ilvl="8" w:tplc="8718155E"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60821BF0"/>
    <w:multiLevelType w:val="hybridMultilevel"/>
    <w:tmpl w:val="097ADBF4"/>
    <w:lvl w:ilvl="0" w:tplc="9FD05A14">
      <w:start w:val="1"/>
      <w:numFmt w:val="bullet"/>
      <w:lvlText w:val="•"/>
      <w:lvlJc w:val="left"/>
      <w:pPr>
        <w:tabs>
          <w:tab w:val="num" w:pos="720"/>
        </w:tabs>
        <w:ind w:left="720" w:hanging="360"/>
      </w:pPr>
      <w:rPr>
        <w:rFonts w:ascii="Arial" w:hAnsi="Arial" w:hint="default"/>
      </w:rPr>
    </w:lvl>
    <w:lvl w:ilvl="1" w:tplc="20E6827C" w:tentative="1">
      <w:start w:val="1"/>
      <w:numFmt w:val="bullet"/>
      <w:lvlText w:val="•"/>
      <w:lvlJc w:val="left"/>
      <w:pPr>
        <w:tabs>
          <w:tab w:val="num" w:pos="1440"/>
        </w:tabs>
        <w:ind w:left="1440" w:hanging="360"/>
      </w:pPr>
      <w:rPr>
        <w:rFonts w:ascii="Arial" w:hAnsi="Arial" w:hint="default"/>
      </w:rPr>
    </w:lvl>
    <w:lvl w:ilvl="2" w:tplc="440CF156" w:tentative="1">
      <w:start w:val="1"/>
      <w:numFmt w:val="bullet"/>
      <w:lvlText w:val="•"/>
      <w:lvlJc w:val="left"/>
      <w:pPr>
        <w:tabs>
          <w:tab w:val="num" w:pos="2160"/>
        </w:tabs>
        <w:ind w:left="2160" w:hanging="360"/>
      </w:pPr>
      <w:rPr>
        <w:rFonts w:ascii="Arial" w:hAnsi="Arial" w:hint="default"/>
      </w:rPr>
    </w:lvl>
    <w:lvl w:ilvl="3" w:tplc="26D8B898" w:tentative="1">
      <w:start w:val="1"/>
      <w:numFmt w:val="bullet"/>
      <w:lvlText w:val="•"/>
      <w:lvlJc w:val="left"/>
      <w:pPr>
        <w:tabs>
          <w:tab w:val="num" w:pos="2880"/>
        </w:tabs>
        <w:ind w:left="2880" w:hanging="360"/>
      </w:pPr>
      <w:rPr>
        <w:rFonts w:ascii="Arial" w:hAnsi="Arial" w:hint="default"/>
      </w:rPr>
    </w:lvl>
    <w:lvl w:ilvl="4" w:tplc="528AF052" w:tentative="1">
      <w:start w:val="1"/>
      <w:numFmt w:val="bullet"/>
      <w:lvlText w:val="•"/>
      <w:lvlJc w:val="left"/>
      <w:pPr>
        <w:tabs>
          <w:tab w:val="num" w:pos="3600"/>
        </w:tabs>
        <w:ind w:left="3600" w:hanging="360"/>
      </w:pPr>
      <w:rPr>
        <w:rFonts w:ascii="Arial" w:hAnsi="Arial" w:hint="default"/>
      </w:rPr>
    </w:lvl>
    <w:lvl w:ilvl="5" w:tplc="22D481D4" w:tentative="1">
      <w:start w:val="1"/>
      <w:numFmt w:val="bullet"/>
      <w:lvlText w:val="•"/>
      <w:lvlJc w:val="left"/>
      <w:pPr>
        <w:tabs>
          <w:tab w:val="num" w:pos="4320"/>
        </w:tabs>
        <w:ind w:left="4320" w:hanging="360"/>
      </w:pPr>
      <w:rPr>
        <w:rFonts w:ascii="Arial" w:hAnsi="Arial" w:hint="default"/>
      </w:rPr>
    </w:lvl>
    <w:lvl w:ilvl="6" w:tplc="2F7E400E" w:tentative="1">
      <w:start w:val="1"/>
      <w:numFmt w:val="bullet"/>
      <w:lvlText w:val="•"/>
      <w:lvlJc w:val="left"/>
      <w:pPr>
        <w:tabs>
          <w:tab w:val="num" w:pos="5040"/>
        </w:tabs>
        <w:ind w:left="5040" w:hanging="360"/>
      </w:pPr>
      <w:rPr>
        <w:rFonts w:ascii="Arial" w:hAnsi="Arial" w:hint="default"/>
      </w:rPr>
    </w:lvl>
    <w:lvl w:ilvl="7" w:tplc="C72A3A16" w:tentative="1">
      <w:start w:val="1"/>
      <w:numFmt w:val="bullet"/>
      <w:lvlText w:val="•"/>
      <w:lvlJc w:val="left"/>
      <w:pPr>
        <w:tabs>
          <w:tab w:val="num" w:pos="5760"/>
        </w:tabs>
        <w:ind w:left="5760" w:hanging="360"/>
      </w:pPr>
      <w:rPr>
        <w:rFonts w:ascii="Arial" w:hAnsi="Arial" w:hint="default"/>
      </w:rPr>
    </w:lvl>
    <w:lvl w:ilvl="8" w:tplc="A844E614"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64171987"/>
    <w:multiLevelType w:val="hybridMultilevel"/>
    <w:tmpl w:val="E9A87F0C"/>
    <w:lvl w:ilvl="0" w:tplc="7C56617E">
      <w:start w:val="1"/>
      <w:numFmt w:val="bullet"/>
      <w:lvlText w:val="•"/>
      <w:lvlJc w:val="left"/>
      <w:pPr>
        <w:tabs>
          <w:tab w:val="num" w:pos="720"/>
        </w:tabs>
        <w:ind w:left="720" w:hanging="360"/>
      </w:pPr>
      <w:rPr>
        <w:rFonts w:ascii="Arial" w:hAnsi="Arial" w:hint="default"/>
      </w:rPr>
    </w:lvl>
    <w:lvl w:ilvl="1" w:tplc="B04E0F72" w:tentative="1">
      <w:start w:val="1"/>
      <w:numFmt w:val="bullet"/>
      <w:lvlText w:val="•"/>
      <w:lvlJc w:val="left"/>
      <w:pPr>
        <w:tabs>
          <w:tab w:val="num" w:pos="1440"/>
        </w:tabs>
        <w:ind w:left="1440" w:hanging="360"/>
      </w:pPr>
      <w:rPr>
        <w:rFonts w:ascii="Arial" w:hAnsi="Arial" w:hint="default"/>
      </w:rPr>
    </w:lvl>
    <w:lvl w:ilvl="2" w:tplc="F89AB5EA" w:tentative="1">
      <w:start w:val="1"/>
      <w:numFmt w:val="bullet"/>
      <w:lvlText w:val="•"/>
      <w:lvlJc w:val="left"/>
      <w:pPr>
        <w:tabs>
          <w:tab w:val="num" w:pos="2160"/>
        </w:tabs>
        <w:ind w:left="2160" w:hanging="360"/>
      </w:pPr>
      <w:rPr>
        <w:rFonts w:ascii="Arial" w:hAnsi="Arial" w:hint="default"/>
      </w:rPr>
    </w:lvl>
    <w:lvl w:ilvl="3" w:tplc="776CD416" w:tentative="1">
      <w:start w:val="1"/>
      <w:numFmt w:val="bullet"/>
      <w:lvlText w:val="•"/>
      <w:lvlJc w:val="left"/>
      <w:pPr>
        <w:tabs>
          <w:tab w:val="num" w:pos="2880"/>
        </w:tabs>
        <w:ind w:left="2880" w:hanging="360"/>
      </w:pPr>
      <w:rPr>
        <w:rFonts w:ascii="Arial" w:hAnsi="Arial" w:hint="default"/>
      </w:rPr>
    </w:lvl>
    <w:lvl w:ilvl="4" w:tplc="F6A84484" w:tentative="1">
      <w:start w:val="1"/>
      <w:numFmt w:val="bullet"/>
      <w:lvlText w:val="•"/>
      <w:lvlJc w:val="left"/>
      <w:pPr>
        <w:tabs>
          <w:tab w:val="num" w:pos="3600"/>
        </w:tabs>
        <w:ind w:left="3600" w:hanging="360"/>
      </w:pPr>
      <w:rPr>
        <w:rFonts w:ascii="Arial" w:hAnsi="Arial" w:hint="default"/>
      </w:rPr>
    </w:lvl>
    <w:lvl w:ilvl="5" w:tplc="133C538C" w:tentative="1">
      <w:start w:val="1"/>
      <w:numFmt w:val="bullet"/>
      <w:lvlText w:val="•"/>
      <w:lvlJc w:val="left"/>
      <w:pPr>
        <w:tabs>
          <w:tab w:val="num" w:pos="4320"/>
        </w:tabs>
        <w:ind w:left="4320" w:hanging="360"/>
      </w:pPr>
      <w:rPr>
        <w:rFonts w:ascii="Arial" w:hAnsi="Arial" w:hint="default"/>
      </w:rPr>
    </w:lvl>
    <w:lvl w:ilvl="6" w:tplc="B2B0B37A" w:tentative="1">
      <w:start w:val="1"/>
      <w:numFmt w:val="bullet"/>
      <w:lvlText w:val="•"/>
      <w:lvlJc w:val="left"/>
      <w:pPr>
        <w:tabs>
          <w:tab w:val="num" w:pos="5040"/>
        </w:tabs>
        <w:ind w:left="5040" w:hanging="360"/>
      </w:pPr>
      <w:rPr>
        <w:rFonts w:ascii="Arial" w:hAnsi="Arial" w:hint="default"/>
      </w:rPr>
    </w:lvl>
    <w:lvl w:ilvl="7" w:tplc="E7CCFD78" w:tentative="1">
      <w:start w:val="1"/>
      <w:numFmt w:val="bullet"/>
      <w:lvlText w:val="•"/>
      <w:lvlJc w:val="left"/>
      <w:pPr>
        <w:tabs>
          <w:tab w:val="num" w:pos="5760"/>
        </w:tabs>
        <w:ind w:left="5760" w:hanging="360"/>
      </w:pPr>
      <w:rPr>
        <w:rFonts w:ascii="Arial" w:hAnsi="Arial" w:hint="default"/>
      </w:rPr>
    </w:lvl>
    <w:lvl w:ilvl="8" w:tplc="7778981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4531EAF"/>
    <w:multiLevelType w:val="hybridMultilevel"/>
    <w:tmpl w:val="B9B29820"/>
    <w:lvl w:ilvl="0" w:tplc="6C00B584">
      <w:start w:val="1"/>
      <w:numFmt w:val="bullet"/>
      <w:lvlText w:val="•"/>
      <w:lvlJc w:val="left"/>
      <w:pPr>
        <w:tabs>
          <w:tab w:val="num" w:pos="720"/>
        </w:tabs>
        <w:ind w:left="720" w:hanging="360"/>
      </w:pPr>
      <w:rPr>
        <w:rFonts w:ascii="Arial" w:hAnsi="Arial" w:hint="default"/>
      </w:rPr>
    </w:lvl>
    <w:lvl w:ilvl="1" w:tplc="2DA21064">
      <w:start w:val="91"/>
      <w:numFmt w:val="bullet"/>
      <w:lvlText w:val="•"/>
      <w:lvlJc w:val="left"/>
      <w:pPr>
        <w:tabs>
          <w:tab w:val="num" w:pos="1440"/>
        </w:tabs>
        <w:ind w:left="1440" w:hanging="360"/>
      </w:pPr>
      <w:rPr>
        <w:rFonts w:ascii="Arial" w:hAnsi="Arial" w:hint="default"/>
      </w:rPr>
    </w:lvl>
    <w:lvl w:ilvl="2" w:tplc="23D86B80" w:tentative="1">
      <w:start w:val="1"/>
      <w:numFmt w:val="bullet"/>
      <w:lvlText w:val="•"/>
      <w:lvlJc w:val="left"/>
      <w:pPr>
        <w:tabs>
          <w:tab w:val="num" w:pos="2160"/>
        </w:tabs>
        <w:ind w:left="2160" w:hanging="360"/>
      </w:pPr>
      <w:rPr>
        <w:rFonts w:ascii="Arial" w:hAnsi="Arial" w:hint="default"/>
      </w:rPr>
    </w:lvl>
    <w:lvl w:ilvl="3" w:tplc="652CA2BC" w:tentative="1">
      <w:start w:val="1"/>
      <w:numFmt w:val="bullet"/>
      <w:lvlText w:val="•"/>
      <w:lvlJc w:val="left"/>
      <w:pPr>
        <w:tabs>
          <w:tab w:val="num" w:pos="2880"/>
        </w:tabs>
        <w:ind w:left="2880" w:hanging="360"/>
      </w:pPr>
      <w:rPr>
        <w:rFonts w:ascii="Arial" w:hAnsi="Arial" w:hint="default"/>
      </w:rPr>
    </w:lvl>
    <w:lvl w:ilvl="4" w:tplc="B5E83AF2" w:tentative="1">
      <w:start w:val="1"/>
      <w:numFmt w:val="bullet"/>
      <w:lvlText w:val="•"/>
      <w:lvlJc w:val="left"/>
      <w:pPr>
        <w:tabs>
          <w:tab w:val="num" w:pos="3600"/>
        </w:tabs>
        <w:ind w:left="3600" w:hanging="360"/>
      </w:pPr>
      <w:rPr>
        <w:rFonts w:ascii="Arial" w:hAnsi="Arial" w:hint="default"/>
      </w:rPr>
    </w:lvl>
    <w:lvl w:ilvl="5" w:tplc="AF8AC4E0" w:tentative="1">
      <w:start w:val="1"/>
      <w:numFmt w:val="bullet"/>
      <w:lvlText w:val="•"/>
      <w:lvlJc w:val="left"/>
      <w:pPr>
        <w:tabs>
          <w:tab w:val="num" w:pos="4320"/>
        </w:tabs>
        <w:ind w:left="4320" w:hanging="360"/>
      </w:pPr>
      <w:rPr>
        <w:rFonts w:ascii="Arial" w:hAnsi="Arial" w:hint="default"/>
      </w:rPr>
    </w:lvl>
    <w:lvl w:ilvl="6" w:tplc="79540214" w:tentative="1">
      <w:start w:val="1"/>
      <w:numFmt w:val="bullet"/>
      <w:lvlText w:val="•"/>
      <w:lvlJc w:val="left"/>
      <w:pPr>
        <w:tabs>
          <w:tab w:val="num" w:pos="5040"/>
        </w:tabs>
        <w:ind w:left="5040" w:hanging="360"/>
      </w:pPr>
      <w:rPr>
        <w:rFonts w:ascii="Arial" w:hAnsi="Arial" w:hint="default"/>
      </w:rPr>
    </w:lvl>
    <w:lvl w:ilvl="7" w:tplc="274E57CA" w:tentative="1">
      <w:start w:val="1"/>
      <w:numFmt w:val="bullet"/>
      <w:lvlText w:val="•"/>
      <w:lvlJc w:val="left"/>
      <w:pPr>
        <w:tabs>
          <w:tab w:val="num" w:pos="5760"/>
        </w:tabs>
        <w:ind w:left="5760" w:hanging="360"/>
      </w:pPr>
      <w:rPr>
        <w:rFonts w:ascii="Arial" w:hAnsi="Arial" w:hint="default"/>
      </w:rPr>
    </w:lvl>
    <w:lvl w:ilvl="8" w:tplc="7894647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7DE7637"/>
    <w:multiLevelType w:val="hybridMultilevel"/>
    <w:tmpl w:val="F0F23676"/>
    <w:lvl w:ilvl="0" w:tplc="948681E2">
      <w:start w:val="1"/>
      <w:numFmt w:val="bullet"/>
      <w:lvlText w:val="•"/>
      <w:lvlJc w:val="left"/>
      <w:pPr>
        <w:tabs>
          <w:tab w:val="num" w:pos="720"/>
        </w:tabs>
        <w:ind w:left="720" w:hanging="360"/>
      </w:pPr>
      <w:rPr>
        <w:rFonts w:ascii="Arial" w:hAnsi="Arial" w:hint="default"/>
      </w:rPr>
    </w:lvl>
    <w:lvl w:ilvl="1" w:tplc="27D46CB2" w:tentative="1">
      <w:start w:val="1"/>
      <w:numFmt w:val="bullet"/>
      <w:lvlText w:val="•"/>
      <w:lvlJc w:val="left"/>
      <w:pPr>
        <w:tabs>
          <w:tab w:val="num" w:pos="1440"/>
        </w:tabs>
        <w:ind w:left="1440" w:hanging="360"/>
      </w:pPr>
      <w:rPr>
        <w:rFonts w:ascii="Arial" w:hAnsi="Arial" w:hint="default"/>
      </w:rPr>
    </w:lvl>
    <w:lvl w:ilvl="2" w:tplc="4E023B48">
      <w:start w:val="91"/>
      <w:numFmt w:val="bullet"/>
      <w:lvlText w:val="•"/>
      <w:lvlJc w:val="left"/>
      <w:pPr>
        <w:tabs>
          <w:tab w:val="num" w:pos="2160"/>
        </w:tabs>
        <w:ind w:left="2160" w:hanging="360"/>
      </w:pPr>
      <w:rPr>
        <w:rFonts w:ascii="Arial" w:hAnsi="Arial" w:hint="default"/>
      </w:rPr>
    </w:lvl>
    <w:lvl w:ilvl="3" w:tplc="ACF6F78C" w:tentative="1">
      <w:start w:val="1"/>
      <w:numFmt w:val="bullet"/>
      <w:lvlText w:val="•"/>
      <w:lvlJc w:val="left"/>
      <w:pPr>
        <w:tabs>
          <w:tab w:val="num" w:pos="2880"/>
        </w:tabs>
        <w:ind w:left="2880" w:hanging="360"/>
      </w:pPr>
      <w:rPr>
        <w:rFonts w:ascii="Arial" w:hAnsi="Arial" w:hint="default"/>
      </w:rPr>
    </w:lvl>
    <w:lvl w:ilvl="4" w:tplc="678268F6" w:tentative="1">
      <w:start w:val="1"/>
      <w:numFmt w:val="bullet"/>
      <w:lvlText w:val="•"/>
      <w:lvlJc w:val="left"/>
      <w:pPr>
        <w:tabs>
          <w:tab w:val="num" w:pos="3600"/>
        </w:tabs>
        <w:ind w:left="3600" w:hanging="360"/>
      </w:pPr>
      <w:rPr>
        <w:rFonts w:ascii="Arial" w:hAnsi="Arial" w:hint="default"/>
      </w:rPr>
    </w:lvl>
    <w:lvl w:ilvl="5" w:tplc="2820DE22" w:tentative="1">
      <w:start w:val="1"/>
      <w:numFmt w:val="bullet"/>
      <w:lvlText w:val="•"/>
      <w:lvlJc w:val="left"/>
      <w:pPr>
        <w:tabs>
          <w:tab w:val="num" w:pos="4320"/>
        </w:tabs>
        <w:ind w:left="4320" w:hanging="360"/>
      </w:pPr>
      <w:rPr>
        <w:rFonts w:ascii="Arial" w:hAnsi="Arial" w:hint="default"/>
      </w:rPr>
    </w:lvl>
    <w:lvl w:ilvl="6" w:tplc="5DC83832" w:tentative="1">
      <w:start w:val="1"/>
      <w:numFmt w:val="bullet"/>
      <w:lvlText w:val="•"/>
      <w:lvlJc w:val="left"/>
      <w:pPr>
        <w:tabs>
          <w:tab w:val="num" w:pos="5040"/>
        </w:tabs>
        <w:ind w:left="5040" w:hanging="360"/>
      </w:pPr>
      <w:rPr>
        <w:rFonts w:ascii="Arial" w:hAnsi="Arial" w:hint="default"/>
      </w:rPr>
    </w:lvl>
    <w:lvl w:ilvl="7" w:tplc="65FA8AD4" w:tentative="1">
      <w:start w:val="1"/>
      <w:numFmt w:val="bullet"/>
      <w:lvlText w:val="•"/>
      <w:lvlJc w:val="left"/>
      <w:pPr>
        <w:tabs>
          <w:tab w:val="num" w:pos="5760"/>
        </w:tabs>
        <w:ind w:left="5760" w:hanging="360"/>
      </w:pPr>
      <w:rPr>
        <w:rFonts w:ascii="Arial" w:hAnsi="Arial" w:hint="default"/>
      </w:rPr>
    </w:lvl>
    <w:lvl w:ilvl="8" w:tplc="4CF02A6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B9615FE"/>
    <w:multiLevelType w:val="hybridMultilevel"/>
    <w:tmpl w:val="EEB66D4E"/>
    <w:lvl w:ilvl="0" w:tplc="BB3C8978">
      <w:start w:val="1"/>
      <w:numFmt w:val="bullet"/>
      <w:lvlText w:val="•"/>
      <w:lvlJc w:val="left"/>
      <w:pPr>
        <w:tabs>
          <w:tab w:val="num" w:pos="720"/>
        </w:tabs>
        <w:ind w:left="720" w:hanging="360"/>
      </w:pPr>
      <w:rPr>
        <w:rFonts w:ascii="Arial" w:hAnsi="Arial" w:hint="default"/>
      </w:rPr>
    </w:lvl>
    <w:lvl w:ilvl="1" w:tplc="1FEAC132" w:tentative="1">
      <w:start w:val="1"/>
      <w:numFmt w:val="bullet"/>
      <w:lvlText w:val="•"/>
      <w:lvlJc w:val="left"/>
      <w:pPr>
        <w:tabs>
          <w:tab w:val="num" w:pos="1440"/>
        </w:tabs>
        <w:ind w:left="1440" w:hanging="360"/>
      </w:pPr>
      <w:rPr>
        <w:rFonts w:ascii="Arial" w:hAnsi="Arial" w:hint="default"/>
      </w:rPr>
    </w:lvl>
    <w:lvl w:ilvl="2" w:tplc="0C848CD6" w:tentative="1">
      <w:start w:val="1"/>
      <w:numFmt w:val="bullet"/>
      <w:lvlText w:val="•"/>
      <w:lvlJc w:val="left"/>
      <w:pPr>
        <w:tabs>
          <w:tab w:val="num" w:pos="2160"/>
        </w:tabs>
        <w:ind w:left="2160" w:hanging="360"/>
      </w:pPr>
      <w:rPr>
        <w:rFonts w:ascii="Arial" w:hAnsi="Arial" w:hint="default"/>
      </w:rPr>
    </w:lvl>
    <w:lvl w:ilvl="3" w:tplc="723E37B2" w:tentative="1">
      <w:start w:val="1"/>
      <w:numFmt w:val="bullet"/>
      <w:lvlText w:val="•"/>
      <w:lvlJc w:val="left"/>
      <w:pPr>
        <w:tabs>
          <w:tab w:val="num" w:pos="2880"/>
        </w:tabs>
        <w:ind w:left="2880" w:hanging="360"/>
      </w:pPr>
      <w:rPr>
        <w:rFonts w:ascii="Arial" w:hAnsi="Arial" w:hint="default"/>
      </w:rPr>
    </w:lvl>
    <w:lvl w:ilvl="4" w:tplc="188AAD40" w:tentative="1">
      <w:start w:val="1"/>
      <w:numFmt w:val="bullet"/>
      <w:lvlText w:val="•"/>
      <w:lvlJc w:val="left"/>
      <w:pPr>
        <w:tabs>
          <w:tab w:val="num" w:pos="3600"/>
        </w:tabs>
        <w:ind w:left="3600" w:hanging="360"/>
      </w:pPr>
      <w:rPr>
        <w:rFonts w:ascii="Arial" w:hAnsi="Arial" w:hint="default"/>
      </w:rPr>
    </w:lvl>
    <w:lvl w:ilvl="5" w:tplc="1E96AEC8" w:tentative="1">
      <w:start w:val="1"/>
      <w:numFmt w:val="bullet"/>
      <w:lvlText w:val="•"/>
      <w:lvlJc w:val="left"/>
      <w:pPr>
        <w:tabs>
          <w:tab w:val="num" w:pos="4320"/>
        </w:tabs>
        <w:ind w:left="4320" w:hanging="360"/>
      </w:pPr>
      <w:rPr>
        <w:rFonts w:ascii="Arial" w:hAnsi="Arial" w:hint="default"/>
      </w:rPr>
    </w:lvl>
    <w:lvl w:ilvl="6" w:tplc="9E5A6654" w:tentative="1">
      <w:start w:val="1"/>
      <w:numFmt w:val="bullet"/>
      <w:lvlText w:val="•"/>
      <w:lvlJc w:val="left"/>
      <w:pPr>
        <w:tabs>
          <w:tab w:val="num" w:pos="5040"/>
        </w:tabs>
        <w:ind w:left="5040" w:hanging="360"/>
      </w:pPr>
      <w:rPr>
        <w:rFonts w:ascii="Arial" w:hAnsi="Arial" w:hint="default"/>
      </w:rPr>
    </w:lvl>
    <w:lvl w:ilvl="7" w:tplc="40BE21FC" w:tentative="1">
      <w:start w:val="1"/>
      <w:numFmt w:val="bullet"/>
      <w:lvlText w:val="•"/>
      <w:lvlJc w:val="left"/>
      <w:pPr>
        <w:tabs>
          <w:tab w:val="num" w:pos="5760"/>
        </w:tabs>
        <w:ind w:left="5760" w:hanging="360"/>
      </w:pPr>
      <w:rPr>
        <w:rFonts w:ascii="Arial" w:hAnsi="Arial" w:hint="default"/>
      </w:rPr>
    </w:lvl>
    <w:lvl w:ilvl="8" w:tplc="1D9E89C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CE138E4"/>
    <w:multiLevelType w:val="hybridMultilevel"/>
    <w:tmpl w:val="86BC7226"/>
    <w:lvl w:ilvl="0" w:tplc="A1720584">
      <w:start w:val="1"/>
      <w:numFmt w:val="bullet"/>
      <w:lvlText w:val="•"/>
      <w:lvlJc w:val="left"/>
      <w:pPr>
        <w:tabs>
          <w:tab w:val="num" w:pos="720"/>
        </w:tabs>
        <w:ind w:left="720" w:hanging="360"/>
      </w:pPr>
      <w:rPr>
        <w:rFonts w:ascii="Arial" w:hAnsi="Arial" w:hint="default"/>
      </w:rPr>
    </w:lvl>
    <w:lvl w:ilvl="1" w:tplc="FF8E865C" w:tentative="1">
      <w:start w:val="1"/>
      <w:numFmt w:val="bullet"/>
      <w:lvlText w:val="•"/>
      <w:lvlJc w:val="left"/>
      <w:pPr>
        <w:tabs>
          <w:tab w:val="num" w:pos="1440"/>
        </w:tabs>
        <w:ind w:left="1440" w:hanging="360"/>
      </w:pPr>
      <w:rPr>
        <w:rFonts w:ascii="Arial" w:hAnsi="Arial" w:hint="default"/>
      </w:rPr>
    </w:lvl>
    <w:lvl w:ilvl="2" w:tplc="EE7A555E" w:tentative="1">
      <w:start w:val="1"/>
      <w:numFmt w:val="bullet"/>
      <w:lvlText w:val="•"/>
      <w:lvlJc w:val="left"/>
      <w:pPr>
        <w:tabs>
          <w:tab w:val="num" w:pos="2160"/>
        </w:tabs>
        <w:ind w:left="2160" w:hanging="360"/>
      </w:pPr>
      <w:rPr>
        <w:rFonts w:ascii="Arial" w:hAnsi="Arial" w:hint="default"/>
      </w:rPr>
    </w:lvl>
    <w:lvl w:ilvl="3" w:tplc="8DAC7DEA" w:tentative="1">
      <w:start w:val="1"/>
      <w:numFmt w:val="bullet"/>
      <w:lvlText w:val="•"/>
      <w:lvlJc w:val="left"/>
      <w:pPr>
        <w:tabs>
          <w:tab w:val="num" w:pos="2880"/>
        </w:tabs>
        <w:ind w:left="2880" w:hanging="360"/>
      </w:pPr>
      <w:rPr>
        <w:rFonts w:ascii="Arial" w:hAnsi="Arial" w:hint="default"/>
      </w:rPr>
    </w:lvl>
    <w:lvl w:ilvl="4" w:tplc="1020E9C0" w:tentative="1">
      <w:start w:val="1"/>
      <w:numFmt w:val="bullet"/>
      <w:lvlText w:val="•"/>
      <w:lvlJc w:val="left"/>
      <w:pPr>
        <w:tabs>
          <w:tab w:val="num" w:pos="3600"/>
        </w:tabs>
        <w:ind w:left="3600" w:hanging="360"/>
      </w:pPr>
      <w:rPr>
        <w:rFonts w:ascii="Arial" w:hAnsi="Arial" w:hint="default"/>
      </w:rPr>
    </w:lvl>
    <w:lvl w:ilvl="5" w:tplc="2E002F62" w:tentative="1">
      <w:start w:val="1"/>
      <w:numFmt w:val="bullet"/>
      <w:lvlText w:val="•"/>
      <w:lvlJc w:val="left"/>
      <w:pPr>
        <w:tabs>
          <w:tab w:val="num" w:pos="4320"/>
        </w:tabs>
        <w:ind w:left="4320" w:hanging="360"/>
      </w:pPr>
      <w:rPr>
        <w:rFonts w:ascii="Arial" w:hAnsi="Arial" w:hint="default"/>
      </w:rPr>
    </w:lvl>
    <w:lvl w:ilvl="6" w:tplc="224C392C" w:tentative="1">
      <w:start w:val="1"/>
      <w:numFmt w:val="bullet"/>
      <w:lvlText w:val="•"/>
      <w:lvlJc w:val="left"/>
      <w:pPr>
        <w:tabs>
          <w:tab w:val="num" w:pos="5040"/>
        </w:tabs>
        <w:ind w:left="5040" w:hanging="360"/>
      </w:pPr>
      <w:rPr>
        <w:rFonts w:ascii="Arial" w:hAnsi="Arial" w:hint="default"/>
      </w:rPr>
    </w:lvl>
    <w:lvl w:ilvl="7" w:tplc="CDF84110" w:tentative="1">
      <w:start w:val="1"/>
      <w:numFmt w:val="bullet"/>
      <w:lvlText w:val="•"/>
      <w:lvlJc w:val="left"/>
      <w:pPr>
        <w:tabs>
          <w:tab w:val="num" w:pos="5760"/>
        </w:tabs>
        <w:ind w:left="5760" w:hanging="360"/>
      </w:pPr>
      <w:rPr>
        <w:rFonts w:ascii="Arial" w:hAnsi="Arial" w:hint="default"/>
      </w:rPr>
    </w:lvl>
    <w:lvl w:ilvl="8" w:tplc="5E36A6D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726855A0"/>
    <w:multiLevelType w:val="hybridMultilevel"/>
    <w:tmpl w:val="3040915C"/>
    <w:lvl w:ilvl="0" w:tplc="DA601DBC">
      <w:start w:val="1"/>
      <w:numFmt w:val="bullet"/>
      <w:lvlText w:val="•"/>
      <w:lvlJc w:val="left"/>
      <w:pPr>
        <w:tabs>
          <w:tab w:val="num" w:pos="720"/>
        </w:tabs>
        <w:ind w:left="720" w:hanging="360"/>
      </w:pPr>
      <w:rPr>
        <w:rFonts w:ascii="Arial" w:hAnsi="Arial" w:hint="default"/>
      </w:rPr>
    </w:lvl>
    <w:lvl w:ilvl="1" w:tplc="F5B8530E" w:tentative="1">
      <w:start w:val="1"/>
      <w:numFmt w:val="bullet"/>
      <w:lvlText w:val="•"/>
      <w:lvlJc w:val="left"/>
      <w:pPr>
        <w:tabs>
          <w:tab w:val="num" w:pos="1440"/>
        </w:tabs>
        <w:ind w:left="1440" w:hanging="360"/>
      </w:pPr>
      <w:rPr>
        <w:rFonts w:ascii="Arial" w:hAnsi="Arial" w:hint="default"/>
      </w:rPr>
    </w:lvl>
    <w:lvl w:ilvl="2" w:tplc="9BACA5E8" w:tentative="1">
      <w:start w:val="1"/>
      <w:numFmt w:val="bullet"/>
      <w:lvlText w:val="•"/>
      <w:lvlJc w:val="left"/>
      <w:pPr>
        <w:tabs>
          <w:tab w:val="num" w:pos="2160"/>
        </w:tabs>
        <w:ind w:left="2160" w:hanging="360"/>
      </w:pPr>
      <w:rPr>
        <w:rFonts w:ascii="Arial" w:hAnsi="Arial" w:hint="default"/>
      </w:rPr>
    </w:lvl>
    <w:lvl w:ilvl="3" w:tplc="2558E692" w:tentative="1">
      <w:start w:val="1"/>
      <w:numFmt w:val="bullet"/>
      <w:lvlText w:val="•"/>
      <w:lvlJc w:val="left"/>
      <w:pPr>
        <w:tabs>
          <w:tab w:val="num" w:pos="2880"/>
        </w:tabs>
        <w:ind w:left="2880" w:hanging="360"/>
      </w:pPr>
      <w:rPr>
        <w:rFonts w:ascii="Arial" w:hAnsi="Arial" w:hint="default"/>
      </w:rPr>
    </w:lvl>
    <w:lvl w:ilvl="4" w:tplc="0D1429D2" w:tentative="1">
      <w:start w:val="1"/>
      <w:numFmt w:val="bullet"/>
      <w:lvlText w:val="•"/>
      <w:lvlJc w:val="left"/>
      <w:pPr>
        <w:tabs>
          <w:tab w:val="num" w:pos="3600"/>
        </w:tabs>
        <w:ind w:left="3600" w:hanging="360"/>
      </w:pPr>
      <w:rPr>
        <w:rFonts w:ascii="Arial" w:hAnsi="Arial" w:hint="default"/>
      </w:rPr>
    </w:lvl>
    <w:lvl w:ilvl="5" w:tplc="C406ABE8" w:tentative="1">
      <w:start w:val="1"/>
      <w:numFmt w:val="bullet"/>
      <w:lvlText w:val="•"/>
      <w:lvlJc w:val="left"/>
      <w:pPr>
        <w:tabs>
          <w:tab w:val="num" w:pos="4320"/>
        </w:tabs>
        <w:ind w:left="4320" w:hanging="360"/>
      </w:pPr>
      <w:rPr>
        <w:rFonts w:ascii="Arial" w:hAnsi="Arial" w:hint="default"/>
      </w:rPr>
    </w:lvl>
    <w:lvl w:ilvl="6" w:tplc="81645FFC" w:tentative="1">
      <w:start w:val="1"/>
      <w:numFmt w:val="bullet"/>
      <w:lvlText w:val="•"/>
      <w:lvlJc w:val="left"/>
      <w:pPr>
        <w:tabs>
          <w:tab w:val="num" w:pos="5040"/>
        </w:tabs>
        <w:ind w:left="5040" w:hanging="360"/>
      </w:pPr>
      <w:rPr>
        <w:rFonts w:ascii="Arial" w:hAnsi="Arial" w:hint="default"/>
      </w:rPr>
    </w:lvl>
    <w:lvl w:ilvl="7" w:tplc="A302077A" w:tentative="1">
      <w:start w:val="1"/>
      <w:numFmt w:val="bullet"/>
      <w:lvlText w:val="•"/>
      <w:lvlJc w:val="left"/>
      <w:pPr>
        <w:tabs>
          <w:tab w:val="num" w:pos="5760"/>
        </w:tabs>
        <w:ind w:left="5760" w:hanging="360"/>
      </w:pPr>
      <w:rPr>
        <w:rFonts w:ascii="Arial" w:hAnsi="Arial" w:hint="default"/>
      </w:rPr>
    </w:lvl>
    <w:lvl w:ilvl="8" w:tplc="4AF06D0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5E23DD2"/>
    <w:multiLevelType w:val="hybridMultilevel"/>
    <w:tmpl w:val="C14AEB7C"/>
    <w:lvl w:ilvl="0" w:tplc="8DD0DF82">
      <w:start w:val="1"/>
      <w:numFmt w:val="bullet"/>
      <w:lvlText w:val="•"/>
      <w:lvlJc w:val="left"/>
      <w:pPr>
        <w:tabs>
          <w:tab w:val="num" w:pos="720"/>
        </w:tabs>
        <w:ind w:left="720" w:hanging="360"/>
      </w:pPr>
      <w:rPr>
        <w:rFonts w:ascii="Arial" w:hAnsi="Arial" w:hint="default"/>
      </w:rPr>
    </w:lvl>
    <w:lvl w:ilvl="1" w:tplc="17764C66">
      <w:start w:val="91"/>
      <w:numFmt w:val="bullet"/>
      <w:lvlText w:val="•"/>
      <w:lvlJc w:val="left"/>
      <w:pPr>
        <w:tabs>
          <w:tab w:val="num" w:pos="1440"/>
        </w:tabs>
        <w:ind w:left="1440" w:hanging="360"/>
      </w:pPr>
      <w:rPr>
        <w:rFonts w:ascii="Arial" w:hAnsi="Arial" w:hint="default"/>
      </w:rPr>
    </w:lvl>
    <w:lvl w:ilvl="2" w:tplc="6BFC111C" w:tentative="1">
      <w:start w:val="1"/>
      <w:numFmt w:val="bullet"/>
      <w:lvlText w:val="•"/>
      <w:lvlJc w:val="left"/>
      <w:pPr>
        <w:tabs>
          <w:tab w:val="num" w:pos="2160"/>
        </w:tabs>
        <w:ind w:left="2160" w:hanging="360"/>
      </w:pPr>
      <w:rPr>
        <w:rFonts w:ascii="Arial" w:hAnsi="Arial" w:hint="default"/>
      </w:rPr>
    </w:lvl>
    <w:lvl w:ilvl="3" w:tplc="D430C602" w:tentative="1">
      <w:start w:val="1"/>
      <w:numFmt w:val="bullet"/>
      <w:lvlText w:val="•"/>
      <w:lvlJc w:val="left"/>
      <w:pPr>
        <w:tabs>
          <w:tab w:val="num" w:pos="2880"/>
        </w:tabs>
        <w:ind w:left="2880" w:hanging="360"/>
      </w:pPr>
      <w:rPr>
        <w:rFonts w:ascii="Arial" w:hAnsi="Arial" w:hint="default"/>
      </w:rPr>
    </w:lvl>
    <w:lvl w:ilvl="4" w:tplc="E4D8D9E4" w:tentative="1">
      <w:start w:val="1"/>
      <w:numFmt w:val="bullet"/>
      <w:lvlText w:val="•"/>
      <w:lvlJc w:val="left"/>
      <w:pPr>
        <w:tabs>
          <w:tab w:val="num" w:pos="3600"/>
        </w:tabs>
        <w:ind w:left="3600" w:hanging="360"/>
      </w:pPr>
      <w:rPr>
        <w:rFonts w:ascii="Arial" w:hAnsi="Arial" w:hint="default"/>
      </w:rPr>
    </w:lvl>
    <w:lvl w:ilvl="5" w:tplc="8EC6DBF2" w:tentative="1">
      <w:start w:val="1"/>
      <w:numFmt w:val="bullet"/>
      <w:lvlText w:val="•"/>
      <w:lvlJc w:val="left"/>
      <w:pPr>
        <w:tabs>
          <w:tab w:val="num" w:pos="4320"/>
        </w:tabs>
        <w:ind w:left="4320" w:hanging="360"/>
      </w:pPr>
      <w:rPr>
        <w:rFonts w:ascii="Arial" w:hAnsi="Arial" w:hint="default"/>
      </w:rPr>
    </w:lvl>
    <w:lvl w:ilvl="6" w:tplc="5D260E34" w:tentative="1">
      <w:start w:val="1"/>
      <w:numFmt w:val="bullet"/>
      <w:lvlText w:val="•"/>
      <w:lvlJc w:val="left"/>
      <w:pPr>
        <w:tabs>
          <w:tab w:val="num" w:pos="5040"/>
        </w:tabs>
        <w:ind w:left="5040" w:hanging="360"/>
      </w:pPr>
      <w:rPr>
        <w:rFonts w:ascii="Arial" w:hAnsi="Arial" w:hint="default"/>
      </w:rPr>
    </w:lvl>
    <w:lvl w:ilvl="7" w:tplc="2228B6F4" w:tentative="1">
      <w:start w:val="1"/>
      <w:numFmt w:val="bullet"/>
      <w:lvlText w:val="•"/>
      <w:lvlJc w:val="left"/>
      <w:pPr>
        <w:tabs>
          <w:tab w:val="num" w:pos="5760"/>
        </w:tabs>
        <w:ind w:left="5760" w:hanging="360"/>
      </w:pPr>
      <w:rPr>
        <w:rFonts w:ascii="Arial" w:hAnsi="Arial" w:hint="default"/>
      </w:rPr>
    </w:lvl>
    <w:lvl w:ilvl="8" w:tplc="2884D0F4"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ACC4A1B"/>
    <w:multiLevelType w:val="hybridMultilevel"/>
    <w:tmpl w:val="7A266576"/>
    <w:lvl w:ilvl="0" w:tplc="E2F46D4A">
      <w:start w:val="1"/>
      <w:numFmt w:val="bullet"/>
      <w:lvlText w:val="•"/>
      <w:lvlJc w:val="left"/>
      <w:pPr>
        <w:tabs>
          <w:tab w:val="num" w:pos="720"/>
        </w:tabs>
        <w:ind w:left="720" w:hanging="360"/>
      </w:pPr>
      <w:rPr>
        <w:rFonts w:ascii="Arial" w:hAnsi="Arial" w:hint="default"/>
      </w:rPr>
    </w:lvl>
    <w:lvl w:ilvl="1" w:tplc="3230ADCC" w:tentative="1">
      <w:start w:val="1"/>
      <w:numFmt w:val="bullet"/>
      <w:lvlText w:val="•"/>
      <w:lvlJc w:val="left"/>
      <w:pPr>
        <w:tabs>
          <w:tab w:val="num" w:pos="1440"/>
        </w:tabs>
        <w:ind w:left="1440" w:hanging="360"/>
      </w:pPr>
      <w:rPr>
        <w:rFonts w:ascii="Arial" w:hAnsi="Arial" w:hint="default"/>
      </w:rPr>
    </w:lvl>
    <w:lvl w:ilvl="2" w:tplc="1D662FFA" w:tentative="1">
      <w:start w:val="1"/>
      <w:numFmt w:val="bullet"/>
      <w:lvlText w:val="•"/>
      <w:lvlJc w:val="left"/>
      <w:pPr>
        <w:tabs>
          <w:tab w:val="num" w:pos="2160"/>
        </w:tabs>
        <w:ind w:left="2160" w:hanging="360"/>
      </w:pPr>
      <w:rPr>
        <w:rFonts w:ascii="Arial" w:hAnsi="Arial" w:hint="default"/>
      </w:rPr>
    </w:lvl>
    <w:lvl w:ilvl="3" w:tplc="10200DFC" w:tentative="1">
      <w:start w:val="1"/>
      <w:numFmt w:val="bullet"/>
      <w:lvlText w:val="•"/>
      <w:lvlJc w:val="left"/>
      <w:pPr>
        <w:tabs>
          <w:tab w:val="num" w:pos="2880"/>
        </w:tabs>
        <w:ind w:left="2880" w:hanging="360"/>
      </w:pPr>
      <w:rPr>
        <w:rFonts w:ascii="Arial" w:hAnsi="Arial" w:hint="default"/>
      </w:rPr>
    </w:lvl>
    <w:lvl w:ilvl="4" w:tplc="E788CB1A" w:tentative="1">
      <w:start w:val="1"/>
      <w:numFmt w:val="bullet"/>
      <w:lvlText w:val="•"/>
      <w:lvlJc w:val="left"/>
      <w:pPr>
        <w:tabs>
          <w:tab w:val="num" w:pos="3600"/>
        </w:tabs>
        <w:ind w:left="3600" w:hanging="360"/>
      </w:pPr>
      <w:rPr>
        <w:rFonts w:ascii="Arial" w:hAnsi="Arial" w:hint="default"/>
      </w:rPr>
    </w:lvl>
    <w:lvl w:ilvl="5" w:tplc="24C4EC06" w:tentative="1">
      <w:start w:val="1"/>
      <w:numFmt w:val="bullet"/>
      <w:lvlText w:val="•"/>
      <w:lvlJc w:val="left"/>
      <w:pPr>
        <w:tabs>
          <w:tab w:val="num" w:pos="4320"/>
        </w:tabs>
        <w:ind w:left="4320" w:hanging="360"/>
      </w:pPr>
      <w:rPr>
        <w:rFonts w:ascii="Arial" w:hAnsi="Arial" w:hint="default"/>
      </w:rPr>
    </w:lvl>
    <w:lvl w:ilvl="6" w:tplc="310015AC" w:tentative="1">
      <w:start w:val="1"/>
      <w:numFmt w:val="bullet"/>
      <w:lvlText w:val="•"/>
      <w:lvlJc w:val="left"/>
      <w:pPr>
        <w:tabs>
          <w:tab w:val="num" w:pos="5040"/>
        </w:tabs>
        <w:ind w:left="5040" w:hanging="360"/>
      </w:pPr>
      <w:rPr>
        <w:rFonts w:ascii="Arial" w:hAnsi="Arial" w:hint="default"/>
      </w:rPr>
    </w:lvl>
    <w:lvl w:ilvl="7" w:tplc="C734AACA" w:tentative="1">
      <w:start w:val="1"/>
      <w:numFmt w:val="bullet"/>
      <w:lvlText w:val="•"/>
      <w:lvlJc w:val="left"/>
      <w:pPr>
        <w:tabs>
          <w:tab w:val="num" w:pos="5760"/>
        </w:tabs>
        <w:ind w:left="5760" w:hanging="360"/>
      </w:pPr>
      <w:rPr>
        <w:rFonts w:ascii="Arial" w:hAnsi="Arial" w:hint="default"/>
      </w:rPr>
    </w:lvl>
    <w:lvl w:ilvl="8" w:tplc="88883502" w:tentative="1">
      <w:start w:val="1"/>
      <w:numFmt w:val="bullet"/>
      <w:lvlText w:val="•"/>
      <w:lvlJc w:val="left"/>
      <w:pPr>
        <w:tabs>
          <w:tab w:val="num" w:pos="6480"/>
        </w:tabs>
        <w:ind w:left="6480" w:hanging="360"/>
      </w:pPr>
      <w:rPr>
        <w:rFonts w:ascii="Arial" w:hAnsi="Arial" w:hint="default"/>
      </w:rPr>
    </w:lvl>
  </w:abstractNum>
  <w:num w:numId="1">
    <w:abstractNumId w:val="20"/>
  </w:num>
  <w:num w:numId="2">
    <w:abstractNumId w:val="24"/>
  </w:num>
  <w:num w:numId="3">
    <w:abstractNumId w:val="7"/>
  </w:num>
  <w:num w:numId="4">
    <w:abstractNumId w:val="3"/>
  </w:num>
  <w:num w:numId="5">
    <w:abstractNumId w:val="12"/>
  </w:num>
  <w:num w:numId="6">
    <w:abstractNumId w:val="2"/>
  </w:num>
  <w:num w:numId="7">
    <w:abstractNumId w:val="1"/>
  </w:num>
  <w:num w:numId="8">
    <w:abstractNumId w:val="16"/>
  </w:num>
  <w:num w:numId="9">
    <w:abstractNumId w:val="0"/>
  </w:num>
  <w:num w:numId="10">
    <w:abstractNumId w:val="17"/>
  </w:num>
  <w:num w:numId="11">
    <w:abstractNumId w:val="8"/>
  </w:num>
  <w:num w:numId="12">
    <w:abstractNumId w:val="4"/>
  </w:num>
  <w:num w:numId="13">
    <w:abstractNumId w:val="9"/>
  </w:num>
  <w:num w:numId="14">
    <w:abstractNumId w:val="11"/>
  </w:num>
  <w:num w:numId="15">
    <w:abstractNumId w:val="25"/>
  </w:num>
  <w:num w:numId="16">
    <w:abstractNumId w:val="23"/>
  </w:num>
  <w:num w:numId="17">
    <w:abstractNumId w:val="6"/>
  </w:num>
  <w:num w:numId="18">
    <w:abstractNumId w:val="13"/>
  </w:num>
  <w:num w:numId="19">
    <w:abstractNumId w:val="19"/>
  </w:num>
  <w:num w:numId="20">
    <w:abstractNumId w:val="18"/>
  </w:num>
  <w:num w:numId="21">
    <w:abstractNumId w:val="15"/>
  </w:num>
  <w:num w:numId="22">
    <w:abstractNumId w:val="14"/>
  </w:num>
  <w:num w:numId="23">
    <w:abstractNumId w:val="5"/>
  </w:num>
  <w:num w:numId="24">
    <w:abstractNumId w:val="22"/>
  </w:num>
  <w:num w:numId="25">
    <w:abstractNumId w:val="10"/>
  </w:num>
  <w:num w:numId="2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5B18"/>
    <w:rsid w:val="00160783"/>
    <w:rsid w:val="00285B0A"/>
    <w:rsid w:val="00516357"/>
    <w:rsid w:val="006C3C6E"/>
    <w:rsid w:val="00965B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DAA7D71-F731-4537-AF1A-51C1BF6C0A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65B18"/>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965B18"/>
    <w:pPr>
      <w:spacing w:after="0" w:line="240" w:lineRule="auto"/>
      <w:ind w:left="720"/>
      <w:contextualSpacing/>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965B1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983191">
      <w:bodyDiv w:val="1"/>
      <w:marLeft w:val="0"/>
      <w:marRight w:val="0"/>
      <w:marTop w:val="0"/>
      <w:marBottom w:val="0"/>
      <w:divBdr>
        <w:top w:val="none" w:sz="0" w:space="0" w:color="auto"/>
        <w:left w:val="none" w:sz="0" w:space="0" w:color="auto"/>
        <w:bottom w:val="none" w:sz="0" w:space="0" w:color="auto"/>
        <w:right w:val="none" w:sz="0" w:space="0" w:color="auto"/>
      </w:divBdr>
      <w:divsChild>
        <w:div w:id="881484102">
          <w:marLeft w:val="274"/>
          <w:marRight w:val="0"/>
          <w:marTop w:val="0"/>
          <w:marBottom w:val="0"/>
          <w:divBdr>
            <w:top w:val="none" w:sz="0" w:space="0" w:color="auto"/>
            <w:left w:val="none" w:sz="0" w:space="0" w:color="auto"/>
            <w:bottom w:val="none" w:sz="0" w:space="0" w:color="auto"/>
            <w:right w:val="none" w:sz="0" w:space="0" w:color="auto"/>
          </w:divBdr>
        </w:div>
        <w:div w:id="1623077158">
          <w:marLeft w:val="274"/>
          <w:marRight w:val="0"/>
          <w:marTop w:val="0"/>
          <w:marBottom w:val="0"/>
          <w:divBdr>
            <w:top w:val="none" w:sz="0" w:space="0" w:color="auto"/>
            <w:left w:val="none" w:sz="0" w:space="0" w:color="auto"/>
            <w:bottom w:val="none" w:sz="0" w:space="0" w:color="auto"/>
            <w:right w:val="none" w:sz="0" w:space="0" w:color="auto"/>
          </w:divBdr>
        </w:div>
        <w:div w:id="34745230">
          <w:marLeft w:val="274"/>
          <w:marRight w:val="0"/>
          <w:marTop w:val="0"/>
          <w:marBottom w:val="0"/>
          <w:divBdr>
            <w:top w:val="none" w:sz="0" w:space="0" w:color="auto"/>
            <w:left w:val="none" w:sz="0" w:space="0" w:color="auto"/>
            <w:bottom w:val="none" w:sz="0" w:space="0" w:color="auto"/>
            <w:right w:val="none" w:sz="0" w:space="0" w:color="auto"/>
          </w:divBdr>
        </w:div>
        <w:div w:id="529144221">
          <w:marLeft w:val="1022"/>
          <w:marRight w:val="0"/>
          <w:marTop w:val="0"/>
          <w:marBottom w:val="0"/>
          <w:divBdr>
            <w:top w:val="none" w:sz="0" w:space="0" w:color="auto"/>
            <w:left w:val="none" w:sz="0" w:space="0" w:color="auto"/>
            <w:bottom w:val="none" w:sz="0" w:space="0" w:color="auto"/>
            <w:right w:val="none" w:sz="0" w:space="0" w:color="auto"/>
          </w:divBdr>
        </w:div>
        <w:div w:id="254673084">
          <w:marLeft w:val="1022"/>
          <w:marRight w:val="0"/>
          <w:marTop w:val="0"/>
          <w:marBottom w:val="0"/>
          <w:divBdr>
            <w:top w:val="none" w:sz="0" w:space="0" w:color="auto"/>
            <w:left w:val="none" w:sz="0" w:space="0" w:color="auto"/>
            <w:bottom w:val="none" w:sz="0" w:space="0" w:color="auto"/>
            <w:right w:val="none" w:sz="0" w:space="0" w:color="auto"/>
          </w:divBdr>
        </w:div>
        <w:div w:id="910895030">
          <w:marLeft w:val="1022"/>
          <w:marRight w:val="0"/>
          <w:marTop w:val="0"/>
          <w:marBottom w:val="0"/>
          <w:divBdr>
            <w:top w:val="none" w:sz="0" w:space="0" w:color="auto"/>
            <w:left w:val="none" w:sz="0" w:space="0" w:color="auto"/>
            <w:bottom w:val="none" w:sz="0" w:space="0" w:color="auto"/>
            <w:right w:val="none" w:sz="0" w:space="0" w:color="auto"/>
          </w:divBdr>
        </w:div>
        <w:div w:id="284585081">
          <w:marLeft w:val="274"/>
          <w:marRight w:val="0"/>
          <w:marTop w:val="0"/>
          <w:marBottom w:val="0"/>
          <w:divBdr>
            <w:top w:val="none" w:sz="0" w:space="0" w:color="auto"/>
            <w:left w:val="none" w:sz="0" w:space="0" w:color="auto"/>
            <w:bottom w:val="none" w:sz="0" w:space="0" w:color="auto"/>
            <w:right w:val="none" w:sz="0" w:space="0" w:color="auto"/>
          </w:divBdr>
        </w:div>
      </w:divsChild>
    </w:div>
    <w:div w:id="211427845">
      <w:bodyDiv w:val="1"/>
      <w:marLeft w:val="0"/>
      <w:marRight w:val="0"/>
      <w:marTop w:val="0"/>
      <w:marBottom w:val="0"/>
      <w:divBdr>
        <w:top w:val="none" w:sz="0" w:space="0" w:color="auto"/>
        <w:left w:val="none" w:sz="0" w:space="0" w:color="auto"/>
        <w:bottom w:val="none" w:sz="0" w:space="0" w:color="auto"/>
        <w:right w:val="none" w:sz="0" w:space="0" w:color="auto"/>
      </w:divBdr>
    </w:div>
    <w:div w:id="214243410">
      <w:bodyDiv w:val="1"/>
      <w:marLeft w:val="0"/>
      <w:marRight w:val="0"/>
      <w:marTop w:val="0"/>
      <w:marBottom w:val="0"/>
      <w:divBdr>
        <w:top w:val="none" w:sz="0" w:space="0" w:color="auto"/>
        <w:left w:val="none" w:sz="0" w:space="0" w:color="auto"/>
        <w:bottom w:val="none" w:sz="0" w:space="0" w:color="auto"/>
        <w:right w:val="none" w:sz="0" w:space="0" w:color="auto"/>
      </w:divBdr>
    </w:div>
    <w:div w:id="290016961">
      <w:bodyDiv w:val="1"/>
      <w:marLeft w:val="0"/>
      <w:marRight w:val="0"/>
      <w:marTop w:val="0"/>
      <w:marBottom w:val="0"/>
      <w:divBdr>
        <w:top w:val="none" w:sz="0" w:space="0" w:color="auto"/>
        <w:left w:val="none" w:sz="0" w:space="0" w:color="auto"/>
        <w:bottom w:val="none" w:sz="0" w:space="0" w:color="auto"/>
        <w:right w:val="none" w:sz="0" w:space="0" w:color="auto"/>
      </w:divBdr>
    </w:div>
    <w:div w:id="332923361">
      <w:bodyDiv w:val="1"/>
      <w:marLeft w:val="0"/>
      <w:marRight w:val="0"/>
      <w:marTop w:val="0"/>
      <w:marBottom w:val="0"/>
      <w:divBdr>
        <w:top w:val="none" w:sz="0" w:space="0" w:color="auto"/>
        <w:left w:val="none" w:sz="0" w:space="0" w:color="auto"/>
        <w:bottom w:val="none" w:sz="0" w:space="0" w:color="auto"/>
        <w:right w:val="none" w:sz="0" w:space="0" w:color="auto"/>
      </w:divBdr>
    </w:div>
    <w:div w:id="382873275">
      <w:bodyDiv w:val="1"/>
      <w:marLeft w:val="0"/>
      <w:marRight w:val="0"/>
      <w:marTop w:val="0"/>
      <w:marBottom w:val="0"/>
      <w:divBdr>
        <w:top w:val="none" w:sz="0" w:space="0" w:color="auto"/>
        <w:left w:val="none" w:sz="0" w:space="0" w:color="auto"/>
        <w:bottom w:val="none" w:sz="0" w:space="0" w:color="auto"/>
        <w:right w:val="none" w:sz="0" w:space="0" w:color="auto"/>
      </w:divBdr>
    </w:div>
    <w:div w:id="394209280">
      <w:bodyDiv w:val="1"/>
      <w:marLeft w:val="0"/>
      <w:marRight w:val="0"/>
      <w:marTop w:val="0"/>
      <w:marBottom w:val="0"/>
      <w:divBdr>
        <w:top w:val="none" w:sz="0" w:space="0" w:color="auto"/>
        <w:left w:val="none" w:sz="0" w:space="0" w:color="auto"/>
        <w:bottom w:val="none" w:sz="0" w:space="0" w:color="auto"/>
        <w:right w:val="none" w:sz="0" w:space="0" w:color="auto"/>
      </w:divBdr>
      <w:divsChild>
        <w:div w:id="1744376607">
          <w:marLeft w:val="274"/>
          <w:marRight w:val="0"/>
          <w:marTop w:val="0"/>
          <w:marBottom w:val="0"/>
          <w:divBdr>
            <w:top w:val="none" w:sz="0" w:space="0" w:color="auto"/>
            <w:left w:val="none" w:sz="0" w:space="0" w:color="auto"/>
            <w:bottom w:val="none" w:sz="0" w:space="0" w:color="auto"/>
            <w:right w:val="none" w:sz="0" w:space="0" w:color="auto"/>
          </w:divBdr>
        </w:div>
        <w:div w:id="724068978">
          <w:marLeft w:val="994"/>
          <w:marRight w:val="0"/>
          <w:marTop w:val="0"/>
          <w:marBottom w:val="0"/>
          <w:divBdr>
            <w:top w:val="none" w:sz="0" w:space="0" w:color="auto"/>
            <w:left w:val="none" w:sz="0" w:space="0" w:color="auto"/>
            <w:bottom w:val="none" w:sz="0" w:space="0" w:color="auto"/>
            <w:right w:val="none" w:sz="0" w:space="0" w:color="auto"/>
          </w:divBdr>
        </w:div>
        <w:div w:id="1584951631">
          <w:marLeft w:val="994"/>
          <w:marRight w:val="0"/>
          <w:marTop w:val="0"/>
          <w:marBottom w:val="0"/>
          <w:divBdr>
            <w:top w:val="none" w:sz="0" w:space="0" w:color="auto"/>
            <w:left w:val="none" w:sz="0" w:space="0" w:color="auto"/>
            <w:bottom w:val="none" w:sz="0" w:space="0" w:color="auto"/>
            <w:right w:val="none" w:sz="0" w:space="0" w:color="auto"/>
          </w:divBdr>
        </w:div>
        <w:div w:id="1676151637">
          <w:marLeft w:val="994"/>
          <w:marRight w:val="0"/>
          <w:marTop w:val="0"/>
          <w:marBottom w:val="0"/>
          <w:divBdr>
            <w:top w:val="none" w:sz="0" w:space="0" w:color="auto"/>
            <w:left w:val="none" w:sz="0" w:space="0" w:color="auto"/>
            <w:bottom w:val="none" w:sz="0" w:space="0" w:color="auto"/>
            <w:right w:val="none" w:sz="0" w:space="0" w:color="auto"/>
          </w:divBdr>
        </w:div>
        <w:div w:id="310984262">
          <w:marLeft w:val="994"/>
          <w:marRight w:val="0"/>
          <w:marTop w:val="0"/>
          <w:marBottom w:val="0"/>
          <w:divBdr>
            <w:top w:val="none" w:sz="0" w:space="0" w:color="auto"/>
            <w:left w:val="none" w:sz="0" w:space="0" w:color="auto"/>
            <w:bottom w:val="none" w:sz="0" w:space="0" w:color="auto"/>
            <w:right w:val="none" w:sz="0" w:space="0" w:color="auto"/>
          </w:divBdr>
        </w:div>
        <w:div w:id="310670871">
          <w:marLeft w:val="274"/>
          <w:marRight w:val="0"/>
          <w:marTop w:val="0"/>
          <w:marBottom w:val="0"/>
          <w:divBdr>
            <w:top w:val="none" w:sz="0" w:space="0" w:color="auto"/>
            <w:left w:val="none" w:sz="0" w:space="0" w:color="auto"/>
            <w:bottom w:val="none" w:sz="0" w:space="0" w:color="auto"/>
            <w:right w:val="none" w:sz="0" w:space="0" w:color="auto"/>
          </w:divBdr>
        </w:div>
        <w:div w:id="151335112">
          <w:marLeft w:val="994"/>
          <w:marRight w:val="0"/>
          <w:marTop w:val="0"/>
          <w:marBottom w:val="0"/>
          <w:divBdr>
            <w:top w:val="none" w:sz="0" w:space="0" w:color="auto"/>
            <w:left w:val="none" w:sz="0" w:space="0" w:color="auto"/>
            <w:bottom w:val="none" w:sz="0" w:space="0" w:color="auto"/>
            <w:right w:val="none" w:sz="0" w:space="0" w:color="auto"/>
          </w:divBdr>
        </w:div>
        <w:div w:id="1539973783">
          <w:marLeft w:val="274"/>
          <w:marRight w:val="0"/>
          <w:marTop w:val="0"/>
          <w:marBottom w:val="0"/>
          <w:divBdr>
            <w:top w:val="none" w:sz="0" w:space="0" w:color="auto"/>
            <w:left w:val="none" w:sz="0" w:space="0" w:color="auto"/>
            <w:bottom w:val="none" w:sz="0" w:space="0" w:color="auto"/>
            <w:right w:val="none" w:sz="0" w:space="0" w:color="auto"/>
          </w:divBdr>
        </w:div>
        <w:div w:id="442844966">
          <w:marLeft w:val="274"/>
          <w:marRight w:val="0"/>
          <w:marTop w:val="0"/>
          <w:marBottom w:val="0"/>
          <w:divBdr>
            <w:top w:val="none" w:sz="0" w:space="0" w:color="auto"/>
            <w:left w:val="none" w:sz="0" w:space="0" w:color="auto"/>
            <w:bottom w:val="none" w:sz="0" w:space="0" w:color="auto"/>
            <w:right w:val="none" w:sz="0" w:space="0" w:color="auto"/>
          </w:divBdr>
        </w:div>
      </w:divsChild>
    </w:div>
    <w:div w:id="398600379">
      <w:bodyDiv w:val="1"/>
      <w:marLeft w:val="0"/>
      <w:marRight w:val="0"/>
      <w:marTop w:val="0"/>
      <w:marBottom w:val="0"/>
      <w:divBdr>
        <w:top w:val="none" w:sz="0" w:space="0" w:color="auto"/>
        <w:left w:val="none" w:sz="0" w:space="0" w:color="auto"/>
        <w:bottom w:val="none" w:sz="0" w:space="0" w:color="auto"/>
        <w:right w:val="none" w:sz="0" w:space="0" w:color="auto"/>
      </w:divBdr>
      <w:divsChild>
        <w:div w:id="1886721122">
          <w:marLeft w:val="274"/>
          <w:marRight w:val="0"/>
          <w:marTop w:val="0"/>
          <w:marBottom w:val="0"/>
          <w:divBdr>
            <w:top w:val="none" w:sz="0" w:space="0" w:color="auto"/>
            <w:left w:val="none" w:sz="0" w:space="0" w:color="auto"/>
            <w:bottom w:val="none" w:sz="0" w:space="0" w:color="auto"/>
            <w:right w:val="none" w:sz="0" w:space="0" w:color="auto"/>
          </w:divBdr>
        </w:div>
        <w:div w:id="36663481">
          <w:marLeft w:val="274"/>
          <w:marRight w:val="0"/>
          <w:marTop w:val="0"/>
          <w:marBottom w:val="0"/>
          <w:divBdr>
            <w:top w:val="none" w:sz="0" w:space="0" w:color="auto"/>
            <w:left w:val="none" w:sz="0" w:space="0" w:color="auto"/>
            <w:bottom w:val="none" w:sz="0" w:space="0" w:color="auto"/>
            <w:right w:val="none" w:sz="0" w:space="0" w:color="auto"/>
          </w:divBdr>
        </w:div>
        <w:div w:id="1172914681">
          <w:marLeft w:val="274"/>
          <w:marRight w:val="0"/>
          <w:marTop w:val="0"/>
          <w:marBottom w:val="0"/>
          <w:divBdr>
            <w:top w:val="none" w:sz="0" w:space="0" w:color="auto"/>
            <w:left w:val="none" w:sz="0" w:space="0" w:color="auto"/>
            <w:bottom w:val="none" w:sz="0" w:space="0" w:color="auto"/>
            <w:right w:val="none" w:sz="0" w:space="0" w:color="auto"/>
          </w:divBdr>
        </w:div>
      </w:divsChild>
    </w:div>
    <w:div w:id="637804184">
      <w:bodyDiv w:val="1"/>
      <w:marLeft w:val="0"/>
      <w:marRight w:val="0"/>
      <w:marTop w:val="0"/>
      <w:marBottom w:val="0"/>
      <w:divBdr>
        <w:top w:val="none" w:sz="0" w:space="0" w:color="auto"/>
        <w:left w:val="none" w:sz="0" w:space="0" w:color="auto"/>
        <w:bottom w:val="none" w:sz="0" w:space="0" w:color="auto"/>
        <w:right w:val="none" w:sz="0" w:space="0" w:color="auto"/>
      </w:divBdr>
      <w:divsChild>
        <w:div w:id="802427385">
          <w:marLeft w:val="274"/>
          <w:marRight w:val="0"/>
          <w:marTop w:val="0"/>
          <w:marBottom w:val="0"/>
          <w:divBdr>
            <w:top w:val="none" w:sz="0" w:space="0" w:color="auto"/>
            <w:left w:val="none" w:sz="0" w:space="0" w:color="auto"/>
            <w:bottom w:val="none" w:sz="0" w:space="0" w:color="auto"/>
            <w:right w:val="none" w:sz="0" w:space="0" w:color="auto"/>
          </w:divBdr>
        </w:div>
        <w:div w:id="584150715">
          <w:marLeft w:val="274"/>
          <w:marRight w:val="0"/>
          <w:marTop w:val="0"/>
          <w:marBottom w:val="0"/>
          <w:divBdr>
            <w:top w:val="none" w:sz="0" w:space="0" w:color="auto"/>
            <w:left w:val="none" w:sz="0" w:space="0" w:color="auto"/>
            <w:bottom w:val="none" w:sz="0" w:space="0" w:color="auto"/>
            <w:right w:val="none" w:sz="0" w:space="0" w:color="auto"/>
          </w:divBdr>
        </w:div>
      </w:divsChild>
    </w:div>
    <w:div w:id="640378683">
      <w:bodyDiv w:val="1"/>
      <w:marLeft w:val="0"/>
      <w:marRight w:val="0"/>
      <w:marTop w:val="0"/>
      <w:marBottom w:val="0"/>
      <w:divBdr>
        <w:top w:val="none" w:sz="0" w:space="0" w:color="auto"/>
        <w:left w:val="none" w:sz="0" w:space="0" w:color="auto"/>
        <w:bottom w:val="none" w:sz="0" w:space="0" w:color="auto"/>
        <w:right w:val="none" w:sz="0" w:space="0" w:color="auto"/>
      </w:divBdr>
    </w:div>
    <w:div w:id="655111911">
      <w:bodyDiv w:val="1"/>
      <w:marLeft w:val="0"/>
      <w:marRight w:val="0"/>
      <w:marTop w:val="0"/>
      <w:marBottom w:val="0"/>
      <w:divBdr>
        <w:top w:val="none" w:sz="0" w:space="0" w:color="auto"/>
        <w:left w:val="none" w:sz="0" w:space="0" w:color="auto"/>
        <w:bottom w:val="none" w:sz="0" w:space="0" w:color="auto"/>
        <w:right w:val="none" w:sz="0" w:space="0" w:color="auto"/>
      </w:divBdr>
      <w:divsChild>
        <w:div w:id="566578011">
          <w:marLeft w:val="274"/>
          <w:marRight w:val="0"/>
          <w:marTop w:val="0"/>
          <w:marBottom w:val="0"/>
          <w:divBdr>
            <w:top w:val="none" w:sz="0" w:space="0" w:color="auto"/>
            <w:left w:val="none" w:sz="0" w:space="0" w:color="auto"/>
            <w:bottom w:val="none" w:sz="0" w:space="0" w:color="auto"/>
            <w:right w:val="none" w:sz="0" w:space="0" w:color="auto"/>
          </w:divBdr>
        </w:div>
        <w:div w:id="1038359182">
          <w:marLeft w:val="274"/>
          <w:marRight w:val="0"/>
          <w:marTop w:val="0"/>
          <w:marBottom w:val="0"/>
          <w:divBdr>
            <w:top w:val="none" w:sz="0" w:space="0" w:color="auto"/>
            <w:left w:val="none" w:sz="0" w:space="0" w:color="auto"/>
            <w:bottom w:val="none" w:sz="0" w:space="0" w:color="auto"/>
            <w:right w:val="none" w:sz="0" w:space="0" w:color="auto"/>
          </w:divBdr>
        </w:div>
        <w:div w:id="196049813">
          <w:marLeft w:val="274"/>
          <w:marRight w:val="0"/>
          <w:marTop w:val="0"/>
          <w:marBottom w:val="0"/>
          <w:divBdr>
            <w:top w:val="none" w:sz="0" w:space="0" w:color="auto"/>
            <w:left w:val="none" w:sz="0" w:space="0" w:color="auto"/>
            <w:bottom w:val="none" w:sz="0" w:space="0" w:color="auto"/>
            <w:right w:val="none" w:sz="0" w:space="0" w:color="auto"/>
          </w:divBdr>
        </w:div>
        <w:div w:id="2123069494">
          <w:marLeft w:val="274"/>
          <w:marRight w:val="0"/>
          <w:marTop w:val="0"/>
          <w:marBottom w:val="0"/>
          <w:divBdr>
            <w:top w:val="none" w:sz="0" w:space="0" w:color="auto"/>
            <w:left w:val="none" w:sz="0" w:space="0" w:color="auto"/>
            <w:bottom w:val="none" w:sz="0" w:space="0" w:color="auto"/>
            <w:right w:val="none" w:sz="0" w:space="0" w:color="auto"/>
          </w:divBdr>
        </w:div>
        <w:div w:id="501625389">
          <w:marLeft w:val="1008"/>
          <w:marRight w:val="0"/>
          <w:marTop w:val="0"/>
          <w:marBottom w:val="0"/>
          <w:divBdr>
            <w:top w:val="none" w:sz="0" w:space="0" w:color="auto"/>
            <w:left w:val="none" w:sz="0" w:space="0" w:color="auto"/>
            <w:bottom w:val="none" w:sz="0" w:space="0" w:color="auto"/>
            <w:right w:val="none" w:sz="0" w:space="0" w:color="auto"/>
          </w:divBdr>
        </w:div>
        <w:div w:id="849179346">
          <w:marLeft w:val="274"/>
          <w:marRight w:val="0"/>
          <w:marTop w:val="0"/>
          <w:marBottom w:val="0"/>
          <w:divBdr>
            <w:top w:val="none" w:sz="0" w:space="0" w:color="auto"/>
            <w:left w:val="none" w:sz="0" w:space="0" w:color="auto"/>
            <w:bottom w:val="none" w:sz="0" w:space="0" w:color="auto"/>
            <w:right w:val="none" w:sz="0" w:space="0" w:color="auto"/>
          </w:divBdr>
        </w:div>
        <w:div w:id="908806530">
          <w:marLeft w:val="274"/>
          <w:marRight w:val="0"/>
          <w:marTop w:val="0"/>
          <w:marBottom w:val="0"/>
          <w:divBdr>
            <w:top w:val="none" w:sz="0" w:space="0" w:color="auto"/>
            <w:left w:val="none" w:sz="0" w:space="0" w:color="auto"/>
            <w:bottom w:val="none" w:sz="0" w:space="0" w:color="auto"/>
            <w:right w:val="none" w:sz="0" w:space="0" w:color="auto"/>
          </w:divBdr>
        </w:div>
      </w:divsChild>
    </w:div>
    <w:div w:id="669871117">
      <w:bodyDiv w:val="1"/>
      <w:marLeft w:val="0"/>
      <w:marRight w:val="0"/>
      <w:marTop w:val="0"/>
      <w:marBottom w:val="0"/>
      <w:divBdr>
        <w:top w:val="none" w:sz="0" w:space="0" w:color="auto"/>
        <w:left w:val="none" w:sz="0" w:space="0" w:color="auto"/>
        <w:bottom w:val="none" w:sz="0" w:space="0" w:color="auto"/>
        <w:right w:val="none" w:sz="0" w:space="0" w:color="auto"/>
      </w:divBdr>
    </w:div>
    <w:div w:id="706950835">
      <w:bodyDiv w:val="1"/>
      <w:marLeft w:val="0"/>
      <w:marRight w:val="0"/>
      <w:marTop w:val="0"/>
      <w:marBottom w:val="0"/>
      <w:divBdr>
        <w:top w:val="none" w:sz="0" w:space="0" w:color="auto"/>
        <w:left w:val="none" w:sz="0" w:space="0" w:color="auto"/>
        <w:bottom w:val="none" w:sz="0" w:space="0" w:color="auto"/>
        <w:right w:val="none" w:sz="0" w:space="0" w:color="auto"/>
      </w:divBdr>
    </w:div>
    <w:div w:id="796072487">
      <w:bodyDiv w:val="1"/>
      <w:marLeft w:val="0"/>
      <w:marRight w:val="0"/>
      <w:marTop w:val="0"/>
      <w:marBottom w:val="0"/>
      <w:divBdr>
        <w:top w:val="none" w:sz="0" w:space="0" w:color="auto"/>
        <w:left w:val="none" w:sz="0" w:space="0" w:color="auto"/>
        <w:bottom w:val="none" w:sz="0" w:space="0" w:color="auto"/>
        <w:right w:val="none" w:sz="0" w:space="0" w:color="auto"/>
      </w:divBdr>
      <w:divsChild>
        <w:div w:id="1781562567">
          <w:marLeft w:val="274"/>
          <w:marRight w:val="0"/>
          <w:marTop w:val="0"/>
          <w:marBottom w:val="0"/>
          <w:divBdr>
            <w:top w:val="none" w:sz="0" w:space="0" w:color="auto"/>
            <w:left w:val="none" w:sz="0" w:space="0" w:color="auto"/>
            <w:bottom w:val="none" w:sz="0" w:space="0" w:color="auto"/>
            <w:right w:val="none" w:sz="0" w:space="0" w:color="auto"/>
          </w:divBdr>
        </w:div>
        <w:div w:id="58939152">
          <w:marLeft w:val="274"/>
          <w:marRight w:val="0"/>
          <w:marTop w:val="0"/>
          <w:marBottom w:val="0"/>
          <w:divBdr>
            <w:top w:val="none" w:sz="0" w:space="0" w:color="auto"/>
            <w:left w:val="none" w:sz="0" w:space="0" w:color="auto"/>
            <w:bottom w:val="none" w:sz="0" w:space="0" w:color="auto"/>
            <w:right w:val="none" w:sz="0" w:space="0" w:color="auto"/>
          </w:divBdr>
        </w:div>
      </w:divsChild>
    </w:div>
    <w:div w:id="827330184">
      <w:bodyDiv w:val="1"/>
      <w:marLeft w:val="0"/>
      <w:marRight w:val="0"/>
      <w:marTop w:val="0"/>
      <w:marBottom w:val="0"/>
      <w:divBdr>
        <w:top w:val="none" w:sz="0" w:space="0" w:color="auto"/>
        <w:left w:val="none" w:sz="0" w:space="0" w:color="auto"/>
        <w:bottom w:val="none" w:sz="0" w:space="0" w:color="auto"/>
        <w:right w:val="none" w:sz="0" w:space="0" w:color="auto"/>
      </w:divBdr>
    </w:div>
    <w:div w:id="847407582">
      <w:bodyDiv w:val="1"/>
      <w:marLeft w:val="0"/>
      <w:marRight w:val="0"/>
      <w:marTop w:val="0"/>
      <w:marBottom w:val="0"/>
      <w:divBdr>
        <w:top w:val="none" w:sz="0" w:space="0" w:color="auto"/>
        <w:left w:val="none" w:sz="0" w:space="0" w:color="auto"/>
        <w:bottom w:val="none" w:sz="0" w:space="0" w:color="auto"/>
        <w:right w:val="none" w:sz="0" w:space="0" w:color="auto"/>
      </w:divBdr>
      <w:divsChild>
        <w:div w:id="1918054922">
          <w:marLeft w:val="274"/>
          <w:marRight w:val="0"/>
          <w:marTop w:val="0"/>
          <w:marBottom w:val="0"/>
          <w:divBdr>
            <w:top w:val="none" w:sz="0" w:space="0" w:color="auto"/>
            <w:left w:val="none" w:sz="0" w:space="0" w:color="auto"/>
            <w:bottom w:val="none" w:sz="0" w:space="0" w:color="auto"/>
            <w:right w:val="none" w:sz="0" w:space="0" w:color="auto"/>
          </w:divBdr>
        </w:div>
        <w:div w:id="2058115903">
          <w:marLeft w:val="274"/>
          <w:marRight w:val="0"/>
          <w:marTop w:val="0"/>
          <w:marBottom w:val="0"/>
          <w:divBdr>
            <w:top w:val="none" w:sz="0" w:space="0" w:color="auto"/>
            <w:left w:val="none" w:sz="0" w:space="0" w:color="auto"/>
            <w:bottom w:val="none" w:sz="0" w:space="0" w:color="auto"/>
            <w:right w:val="none" w:sz="0" w:space="0" w:color="auto"/>
          </w:divBdr>
        </w:div>
      </w:divsChild>
    </w:div>
    <w:div w:id="849880123">
      <w:bodyDiv w:val="1"/>
      <w:marLeft w:val="0"/>
      <w:marRight w:val="0"/>
      <w:marTop w:val="0"/>
      <w:marBottom w:val="0"/>
      <w:divBdr>
        <w:top w:val="none" w:sz="0" w:space="0" w:color="auto"/>
        <w:left w:val="none" w:sz="0" w:space="0" w:color="auto"/>
        <w:bottom w:val="none" w:sz="0" w:space="0" w:color="auto"/>
        <w:right w:val="none" w:sz="0" w:space="0" w:color="auto"/>
      </w:divBdr>
    </w:div>
    <w:div w:id="913203040">
      <w:bodyDiv w:val="1"/>
      <w:marLeft w:val="0"/>
      <w:marRight w:val="0"/>
      <w:marTop w:val="0"/>
      <w:marBottom w:val="0"/>
      <w:divBdr>
        <w:top w:val="none" w:sz="0" w:space="0" w:color="auto"/>
        <w:left w:val="none" w:sz="0" w:space="0" w:color="auto"/>
        <w:bottom w:val="none" w:sz="0" w:space="0" w:color="auto"/>
        <w:right w:val="none" w:sz="0" w:space="0" w:color="auto"/>
      </w:divBdr>
    </w:div>
    <w:div w:id="964583931">
      <w:bodyDiv w:val="1"/>
      <w:marLeft w:val="0"/>
      <w:marRight w:val="0"/>
      <w:marTop w:val="0"/>
      <w:marBottom w:val="0"/>
      <w:divBdr>
        <w:top w:val="none" w:sz="0" w:space="0" w:color="auto"/>
        <w:left w:val="none" w:sz="0" w:space="0" w:color="auto"/>
        <w:bottom w:val="none" w:sz="0" w:space="0" w:color="auto"/>
        <w:right w:val="none" w:sz="0" w:space="0" w:color="auto"/>
      </w:divBdr>
      <w:divsChild>
        <w:div w:id="1953324224">
          <w:marLeft w:val="274"/>
          <w:marRight w:val="0"/>
          <w:marTop w:val="0"/>
          <w:marBottom w:val="0"/>
          <w:divBdr>
            <w:top w:val="none" w:sz="0" w:space="0" w:color="auto"/>
            <w:left w:val="none" w:sz="0" w:space="0" w:color="auto"/>
            <w:bottom w:val="none" w:sz="0" w:space="0" w:color="auto"/>
            <w:right w:val="none" w:sz="0" w:space="0" w:color="auto"/>
          </w:divBdr>
        </w:div>
        <w:div w:id="361054137">
          <w:marLeft w:val="274"/>
          <w:marRight w:val="0"/>
          <w:marTop w:val="0"/>
          <w:marBottom w:val="0"/>
          <w:divBdr>
            <w:top w:val="none" w:sz="0" w:space="0" w:color="auto"/>
            <w:left w:val="none" w:sz="0" w:space="0" w:color="auto"/>
            <w:bottom w:val="none" w:sz="0" w:space="0" w:color="auto"/>
            <w:right w:val="none" w:sz="0" w:space="0" w:color="auto"/>
          </w:divBdr>
        </w:div>
        <w:div w:id="452213022">
          <w:marLeft w:val="274"/>
          <w:marRight w:val="0"/>
          <w:marTop w:val="0"/>
          <w:marBottom w:val="0"/>
          <w:divBdr>
            <w:top w:val="none" w:sz="0" w:space="0" w:color="auto"/>
            <w:left w:val="none" w:sz="0" w:space="0" w:color="auto"/>
            <w:bottom w:val="none" w:sz="0" w:space="0" w:color="auto"/>
            <w:right w:val="none" w:sz="0" w:space="0" w:color="auto"/>
          </w:divBdr>
        </w:div>
        <w:div w:id="2122260459">
          <w:marLeft w:val="274"/>
          <w:marRight w:val="0"/>
          <w:marTop w:val="0"/>
          <w:marBottom w:val="0"/>
          <w:divBdr>
            <w:top w:val="none" w:sz="0" w:space="0" w:color="auto"/>
            <w:left w:val="none" w:sz="0" w:space="0" w:color="auto"/>
            <w:bottom w:val="none" w:sz="0" w:space="0" w:color="auto"/>
            <w:right w:val="none" w:sz="0" w:space="0" w:color="auto"/>
          </w:divBdr>
        </w:div>
        <w:div w:id="2081442468">
          <w:marLeft w:val="274"/>
          <w:marRight w:val="0"/>
          <w:marTop w:val="0"/>
          <w:marBottom w:val="0"/>
          <w:divBdr>
            <w:top w:val="none" w:sz="0" w:space="0" w:color="auto"/>
            <w:left w:val="none" w:sz="0" w:space="0" w:color="auto"/>
            <w:bottom w:val="none" w:sz="0" w:space="0" w:color="auto"/>
            <w:right w:val="none" w:sz="0" w:space="0" w:color="auto"/>
          </w:divBdr>
        </w:div>
        <w:div w:id="1702824999">
          <w:marLeft w:val="274"/>
          <w:marRight w:val="0"/>
          <w:marTop w:val="0"/>
          <w:marBottom w:val="0"/>
          <w:divBdr>
            <w:top w:val="none" w:sz="0" w:space="0" w:color="auto"/>
            <w:left w:val="none" w:sz="0" w:space="0" w:color="auto"/>
            <w:bottom w:val="none" w:sz="0" w:space="0" w:color="auto"/>
            <w:right w:val="none" w:sz="0" w:space="0" w:color="auto"/>
          </w:divBdr>
        </w:div>
      </w:divsChild>
    </w:div>
    <w:div w:id="1044520517">
      <w:bodyDiv w:val="1"/>
      <w:marLeft w:val="0"/>
      <w:marRight w:val="0"/>
      <w:marTop w:val="0"/>
      <w:marBottom w:val="0"/>
      <w:divBdr>
        <w:top w:val="none" w:sz="0" w:space="0" w:color="auto"/>
        <w:left w:val="none" w:sz="0" w:space="0" w:color="auto"/>
        <w:bottom w:val="none" w:sz="0" w:space="0" w:color="auto"/>
        <w:right w:val="none" w:sz="0" w:space="0" w:color="auto"/>
      </w:divBdr>
    </w:div>
    <w:div w:id="1121531686">
      <w:bodyDiv w:val="1"/>
      <w:marLeft w:val="0"/>
      <w:marRight w:val="0"/>
      <w:marTop w:val="0"/>
      <w:marBottom w:val="0"/>
      <w:divBdr>
        <w:top w:val="none" w:sz="0" w:space="0" w:color="auto"/>
        <w:left w:val="none" w:sz="0" w:space="0" w:color="auto"/>
        <w:bottom w:val="none" w:sz="0" w:space="0" w:color="auto"/>
        <w:right w:val="none" w:sz="0" w:space="0" w:color="auto"/>
      </w:divBdr>
    </w:div>
    <w:div w:id="1218513123">
      <w:bodyDiv w:val="1"/>
      <w:marLeft w:val="0"/>
      <w:marRight w:val="0"/>
      <w:marTop w:val="0"/>
      <w:marBottom w:val="0"/>
      <w:divBdr>
        <w:top w:val="none" w:sz="0" w:space="0" w:color="auto"/>
        <w:left w:val="none" w:sz="0" w:space="0" w:color="auto"/>
        <w:bottom w:val="none" w:sz="0" w:space="0" w:color="auto"/>
        <w:right w:val="none" w:sz="0" w:space="0" w:color="auto"/>
      </w:divBdr>
    </w:div>
    <w:div w:id="1236014271">
      <w:bodyDiv w:val="1"/>
      <w:marLeft w:val="0"/>
      <w:marRight w:val="0"/>
      <w:marTop w:val="0"/>
      <w:marBottom w:val="0"/>
      <w:divBdr>
        <w:top w:val="none" w:sz="0" w:space="0" w:color="auto"/>
        <w:left w:val="none" w:sz="0" w:space="0" w:color="auto"/>
        <w:bottom w:val="none" w:sz="0" w:space="0" w:color="auto"/>
        <w:right w:val="none" w:sz="0" w:space="0" w:color="auto"/>
      </w:divBdr>
      <w:divsChild>
        <w:div w:id="802698025">
          <w:marLeft w:val="274"/>
          <w:marRight w:val="0"/>
          <w:marTop w:val="0"/>
          <w:marBottom w:val="0"/>
          <w:divBdr>
            <w:top w:val="none" w:sz="0" w:space="0" w:color="auto"/>
            <w:left w:val="none" w:sz="0" w:space="0" w:color="auto"/>
            <w:bottom w:val="none" w:sz="0" w:space="0" w:color="auto"/>
            <w:right w:val="none" w:sz="0" w:space="0" w:color="auto"/>
          </w:divBdr>
        </w:div>
        <w:div w:id="497623567">
          <w:marLeft w:val="1714"/>
          <w:marRight w:val="0"/>
          <w:marTop w:val="0"/>
          <w:marBottom w:val="0"/>
          <w:divBdr>
            <w:top w:val="none" w:sz="0" w:space="0" w:color="auto"/>
            <w:left w:val="none" w:sz="0" w:space="0" w:color="auto"/>
            <w:bottom w:val="none" w:sz="0" w:space="0" w:color="auto"/>
            <w:right w:val="none" w:sz="0" w:space="0" w:color="auto"/>
          </w:divBdr>
        </w:div>
        <w:div w:id="2054309509">
          <w:marLeft w:val="1714"/>
          <w:marRight w:val="0"/>
          <w:marTop w:val="0"/>
          <w:marBottom w:val="0"/>
          <w:divBdr>
            <w:top w:val="none" w:sz="0" w:space="0" w:color="auto"/>
            <w:left w:val="none" w:sz="0" w:space="0" w:color="auto"/>
            <w:bottom w:val="none" w:sz="0" w:space="0" w:color="auto"/>
            <w:right w:val="none" w:sz="0" w:space="0" w:color="auto"/>
          </w:divBdr>
        </w:div>
        <w:div w:id="893270485">
          <w:marLeft w:val="274"/>
          <w:marRight w:val="0"/>
          <w:marTop w:val="0"/>
          <w:marBottom w:val="0"/>
          <w:divBdr>
            <w:top w:val="none" w:sz="0" w:space="0" w:color="auto"/>
            <w:left w:val="none" w:sz="0" w:space="0" w:color="auto"/>
            <w:bottom w:val="none" w:sz="0" w:space="0" w:color="auto"/>
            <w:right w:val="none" w:sz="0" w:space="0" w:color="auto"/>
          </w:divBdr>
        </w:div>
        <w:div w:id="13777271">
          <w:marLeft w:val="274"/>
          <w:marRight w:val="0"/>
          <w:marTop w:val="0"/>
          <w:marBottom w:val="0"/>
          <w:divBdr>
            <w:top w:val="none" w:sz="0" w:space="0" w:color="auto"/>
            <w:left w:val="none" w:sz="0" w:space="0" w:color="auto"/>
            <w:bottom w:val="none" w:sz="0" w:space="0" w:color="auto"/>
            <w:right w:val="none" w:sz="0" w:space="0" w:color="auto"/>
          </w:divBdr>
        </w:div>
        <w:div w:id="2066374405">
          <w:marLeft w:val="994"/>
          <w:marRight w:val="0"/>
          <w:marTop w:val="0"/>
          <w:marBottom w:val="0"/>
          <w:divBdr>
            <w:top w:val="none" w:sz="0" w:space="0" w:color="auto"/>
            <w:left w:val="none" w:sz="0" w:space="0" w:color="auto"/>
            <w:bottom w:val="none" w:sz="0" w:space="0" w:color="auto"/>
            <w:right w:val="none" w:sz="0" w:space="0" w:color="auto"/>
          </w:divBdr>
        </w:div>
        <w:div w:id="1052463577">
          <w:marLeft w:val="994"/>
          <w:marRight w:val="0"/>
          <w:marTop w:val="0"/>
          <w:marBottom w:val="0"/>
          <w:divBdr>
            <w:top w:val="none" w:sz="0" w:space="0" w:color="auto"/>
            <w:left w:val="none" w:sz="0" w:space="0" w:color="auto"/>
            <w:bottom w:val="none" w:sz="0" w:space="0" w:color="auto"/>
            <w:right w:val="none" w:sz="0" w:space="0" w:color="auto"/>
          </w:divBdr>
        </w:div>
        <w:div w:id="1144472366">
          <w:marLeft w:val="994"/>
          <w:marRight w:val="0"/>
          <w:marTop w:val="0"/>
          <w:marBottom w:val="0"/>
          <w:divBdr>
            <w:top w:val="none" w:sz="0" w:space="0" w:color="auto"/>
            <w:left w:val="none" w:sz="0" w:space="0" w:color="auto"/>
            <w:bottom w:val="none" w:sz="0" w:space="0" w:color="auto"/>
            <w:right w:val="none" w:sz="0" w:space="0" w:color="auto"/>
          </w:divBdr>
        </w:div>
      </w:divsChild>
    </w:div>
    <w:div w:id="1242136309">
      <w:bodyDiv w:val="1"/>
      <w:marLeft w:val="0"/>
      <w:marRight w:val="0"/>
      <w:marTop w:val="0"/>
      <w:marBottom w:val="0"/>
      <w:divBdr>
        <w:top w:val="none" w:sz="0" w:space="0" w:color="auto"/>
        <w:left w:val="none" w:sz="0" w:space="0" w:color="auto"/>
        <w:bottom w:val="none" w:sz="0" w:space="0" w:color="auto"/>
        <w:right w:val="none" w:sz="0" w:space="0" w:color="auto"/>
      </w:divBdr>
      <w:divsChild>
        <w:div w:id="1333414348">
          <w:marLeft w:val="274"/>
          <w:marRight w:val="0"/>
          <w:marTop w:val="0"/>
          <w:marBottom w:val="0"/>
          <w:divBdr>
            <w:top w:val="none" w:sz="0" w:space="0" w:color="auto"/>
            <w:left w:val="none" w:sz="0" w:space="0" w:color="auto"/>
            <w:bottom w:val="none" w:sz="0" w:space="0" w:color="auto"/>
            <w:right w:val="none" w:sz="0" w:space="0" w:color="auto"/>
          </w:divBdr>
        </w:div>
        <w:div w:id="197285207">
          <w:marLeft w:val="274"/>
          <w:marRight w:val="0"/>
          <w:marTop w:val="0"/>
          <w:marBottom w:val="0"/>
          <w:divBdr>
            <w:top w:val="none" w:sz="0" w:space="0" w:color="auto"/>
            <w:left w:val="none" w:sz="0" w:space="0" w:color="auto"/>
            <w:bottom w:val="none" w:sz="0" w:space="0" w:color="auto"/>
            <w:right w:val="none" w:sz="0" w:space="0" w:color="auto"/>
          </w:divBdr>
        </w:div>
        <w:div w:id="827017462">
          <w:marLeft w:val="274"/>
          <w:marRight w:val="0"/>
          <w:marTop w:val="0"/>
          <w:marBottom w:val="0"/>
          <w:divBdr>
            <w:top w:val="none" w:sz="0" w:space="0" w:color="auto"/>
            <w:left w:val="none" w:sz="0" w:space="0" w:color="auto"/>
            <w:bottom w:val="none" w:sz="0" w:space="0" w:color="auto"/>
            <w:right w:val="none" w:sz="0" w:space="0" w:color="auto"/>
          </w:divBdr>
        </w:div>
        <w:div w:id="1131240624">
          <w:marLeft w:val="274"/>
          <w:marRight w:val="0"/>
          <w:marTop w:val="0"/>
          <w:marBottom w:val="0"/>
          <w:divBdr>
            <w:top w:val="none" w:sz="0" w:space="0" w:color="auto"/>
            <w:left w:val="none" w:sz="0" w:space="0" w:color="auto"/>
            <w:bottom w:val="none" w:sz="0" w:space="0" w:color="auto"/>
            <w:right w:val="none" w:sz="0" w:space="0" w:color="auto"/>
          </w:divBdr>
        </w:div>
        <w:div w:id="183783817">
          <w:marLeft w:val="274"/>
          <w:marRight w:val="0"/>
          <w:marTop w:val="0"/>
          <w:marBottom w:val="0"/>
          <w:divBdr>
            <w:top w:val="none" w:sz="0" w:space="0" w:color="auto"/>
            <w:left w:val="none" w:sz="0" w:space="0" w:color="auto"/>
            <w:bottom w:val="none" w:sz="0" w:space="0" w:color="auto"/>
            <w:right w:val="none" w:sz="0" w:space="0" w:color="auto"/>
          </w:divBdr>
        </w:div>
        <w:div w:id="127943666">
          <w:marLeft w:val="274"/>
          <w:marRight w:val="0"/>
          <w:marTop w:val="0"/>
          <w:marBottom w:val="0"/>
          <w:divBdr>
            <w:top w:val="none" w:sz="0" w:space="0" w:color="auto"/>
            <w:left w:val="none" w:sz="0" w:space="0" w:color="auto"/>
            <w:bottom w:val="none" w:sz="0" w:space="0" w:color="auto"/>
            <w:right w:val="none" w:sz="0" w:space="0" w:color="auto"/>
          </w:divBdr>
        </w:div>
        <w:div w:id="511798081">
          <w:marLeft w:val="274"/>
          <w:marRight w:val="0"/>
          <w:marTop w:val="0"/>
          <w:marBottom w:val="0"/>
          <w:divBdr>
            <w:top w:val="none" w:sz="0" w:space="0" w:color="auto"/>
            <w:left w:val="none" w:sz="0" w:space="0" w:color="auto"/>
            <w:bottom w:val="none" w:sz="0" w:space="0" w:color="auto"/>
            <w:right w:val="none" w:sz="0" w:space="0" w:color="auto"/>
          </w:divBdr>
        </w:div>
        <w:div w:id="1354576808">
          <w:marLeft w:val="288"/>
          <w:marRight w:val="0"/>
          <w:marTop w:val="0"/>
          <w:marBottom w:val="0"/>
          <w:divBdr>
            <w:top w:val="none" w:sz="0" w:space="0" w:color="auto"/>
            <w:left w:val="none" w:sz="0" w:space="0" w:color="auto"/>
            <w:bottom w:val="none" w:sz="0" w:space="0" w:color="auto"/>
            <w:right w:val="none" w:sz="0" w:space="0" w:color="auto"/>
          </w:divBdr>
        </w:div>
      </w:divsChild>
    </w:div>
    <w:div w:id="1286042692">
      <w:bodyDiv w:val="1"/>
      <w:marLeft w:val="0"/>
      <w:marRight w:val="0"/>
      <w:marTop w:val="0"/>
      <w:marBottom w:val="0"/>
      <w:divBdr>
        <w:top w:val="none" w:sz="0" w:space="0" w:color="auto"/>
        <w:left w:val="none" w:sz="0" w:space="0" w:color="auto"/>
        <w:bottom w:val="none" w:sz="0" w:space="0" w:color="auto"/>
        <w:right w:val="none" w:sz="0" w:space="0" w:color="auto"/>
      </w:divBdr>
    </w:div>
    <w:div w:id="1294094897">
      <w:bodyDiv w:val="1"/>
      <w:marLeft w:val="0"/>
      <w:marRight w:val="0"/>
      <w:marTop w:val="0"/>
      <w:marBottom w:val="0"/>
      <w:divBdr>
        <w:top w:val="none" w:sz="0" w:space="0" w:color="auto"/>
        <w:left w:val="none" w:sz="0" w:space="0" w:color="auto"/>
        <w:bottom w:val="none" w:sz="0" w:space="0" w:color="auto"/>
        <w:right w:val="none" w:sz="0" w:space="0" w:color="auto"/>
      </w:divBdr>
    </w:div>
    <w:div w:id="1317996437">
      <w:bodyDiv w:val="1"/>
      <w:marLeft w:val="0"/>
      <w:marRight w:val="0"/>
      <w:marTop w:val="0"/>
      <w:marBottom w:val="0"/>
      <w:divBdr>
        <w:top w:val="none" w:sz="0" w:space="0" w:color="auto"/>
        <w:left w:val="none" w:sz="0" w:space="0" w:color="auto"/>
        <w:bottom w:val="none" w:sz="0" w:space="0" w:color="auto"/>
        <w:right w:val="none" w:sz="0" w:space="0" w:color="auto"/>
      </w:divBdr>
    </w:div>
    <w:div w:id="1333755899">
      <w:bodyDiv w:val="1"/>
      <w:marLeft w:val="0"/>
      <w:marRight w:val="0"/>
      <w:marTop w:val="0"/>
      <w:marBottom w:val="0"/>
      <w:divBdr>
        <w:top w:val="none" w:sz="0" w:space="0" w:color="auto"/>
        <w:left w:val="none" w:sz="0" w:space="0" w:color="auto"/>
        <w:bottom w:val="none" w:sz="0" w:space="0" w:color="auto"/>
        <w:right w:val="none" w:sz="0" w:space="0" w:color="auto"/>
      </w:divBdr>
    </w:div>
    <w:div w:id="1400329019">
      <w:bodyDiv w:val="1"/>
      <w:marLeft w:val="0"/>
      <w:marRight w:val="0"/>
      <w:marTop w:val="0"/>
      <w:marBottom w:val="0"/>
      <w:divBdr>
        <w:top w:val="none" w:sz="0" w:space="0" w:color="auto"/>
        <w:left w:val="none" w:sz="0" w:space="0" w:color="auto"/>
        <w:bottom w:val="none" w:sz="0" w:space="0" w:color="auto"/>
        <w:right w:val="none" w:sz="0" w:space="0" w:color="auto"/>
      </w:divBdr>
    </w:div>
    <w:div w:id="1409423487">
      <w:bodyDiv w:val="1"/>
      <w:marLeft w:val="0"/>
      <w:marRight w:val="0"/>
      <w:marTop w:val="0"/>
      <w:marBottom w:val="0"/>
      <w:divBdr>
        <w:top w:val="none" w:sz="0" w:space="0" w:color="auto"/>
        <w:left w:val="none" w:sz="0" w:space="0" w:color="auto"/>
        <w:bottom w:val="none" w:sz="0" w:space="0" w:color="auto"/>
        <w:right w:val="none" w:sz="0" w:space="0" w:color="auto"/>
      </w:divBdr>
    </w:div>
    <w:div w:id="1424836386">
      <w:bodyDiv w:val="1"/>
      <w:marLeft w:val="0"/>
      <w:marRight w:val="0"/>
      <w:marTop w:val="0"/>
      <w:marBottom w:val="0"/>
      <w:divBdr>
        <w:top w:val="none" w:sz="0" w:space="0" w:color="auto"/>
        <w:left w:val="none" w:sz="0" w:space="0" w:color="auto"/>
        <w:bottom w:val="none" w:sz="0" w:space="0" w:color="auto"/>
        <w:right w:val="none" w:sz="0" w:space="0" w:color="auto"/>
      </w:divBdr>
    </w:div>
    <w:div w:id="1436288563">
      <w:bodyDiv w:val="1"/>
      <w:marLeft w:val="0"/>
      <w:marRight w:val="0"/>
      <w:marTop w:val="0"/>
      <w:marBottom w:val="0"/>
      <w:divBdr>
        <w:top w:val="none" w:sz="0" w:space="0" w:color="auto"/>
        <w:left w:val="none" w:sz="0" w:space="0" w:color="auto"/>
        <w:bottom w:val="none" w:sz="0" w:space="0" w:color="auto"/>
        <w:right w:val="none" w:sz="0" w:space="0" w:color="auto"/>
      </w:divBdr>
    </w:div>
    <w:div w:id="1448112441">
      <w:bodyDiv w:val="1"/>
      <w:marLeft w:val="0"/>
      <w:marRight w:val="0"/>
      <w:marTop w:val="0"/>
      <w:marBottom w:val="0"/>
      <w:divBdr>
        <w:top w:val="none" w:sz="0" w:space="0" w:color="auto"/>
        <w:left w:val="none" w:sz="0" w:space="0" w:color="auto"/>
        <w:bottom w:val="none" w:sz="0" w:space="0" w:color="auto"/>
        <w:right w:val="none" w:sz="0" w:space="0" w:color="auto"/>
      </w:divBdr>
    </w:div>
    <w:div w:id="1448233889">
      <w:bodyDiv w:val="1"/>
      <w:marLeft w:val="0"/>
      <w:marRight w:val="0"/>
      <w:marTop w:val="0"/>
      <w:marBottom w:val="0"/>
      <w:divBdr>
        <w:top w:val="none" w:sz="0" w:space="0" w:color="auto"/>
        <w:left w:val="none" w:sz="0" w:space="0" w:color="auto"/>
        <w:bottom w:val="none" w:sz="0" w:space="0" w:color="auto"/>
        <w:right w:val="none" w:sz="0" w:space="0" w:color="auto"/>
      </w:divBdr>
    </w:div>
    <w:div w:id="1476141644">
      <w:bodyDiv w:val="1"/>
      <w:marLeft w:val="0"/>
      <w:marRight w:val="0"/>
      <w:marTop w:val="0"/>
      <w:marBottom w:val="0"/>
      <w:divBdr>
        <w:top w:val="none" w:sz="0" w:space="0" w:color="auto"/>
        <w:left w:val="none" w:sz="0" w:space="0" w:color="auto"/>
        <w:bottom w:val="none" w:sz="0" w:space="0" w:color="auto"/>
        <w:right w:val="none" w:sz="0" w:space="0" w:color="auto"/>
      </w:divBdr>
    </w:div>
    <w:div w:id="1497648984">
      <w:bodyDiv w:val="1"/>
      <w:marLeft w:val="0"/>
      <w:marRight w:val="0"/>
      <w:marTop w:val="0"/>
      <w:marBottom w:val="0"/>
      <w:divBdr>
        <w:top w:val="none" w:sz="0" w:space="0" w:color="auto"/>
        <w:left w:val="none" w:sz="0" w:space="0" w:color="auto"/>
        <w:bottom w:val="none" w:sz="0" w:space="0" w:color="auto"/>
        <w:right w:val="none" w:sz="0" w:space="0" w:color="auto"/>
      </w:divBdr>
    </w:div>
    <w:div w:id="1509758654">
      <w:bodyDiv w:val="1"/>
      <w:marLeft w:val="0"/>
      <w:marRight w:val="0"/>
      <w:marTop w:val="0"/>
      <w:marBottom w:val="0"/>
      <w:divBdr>
        <w:top w:val="none" w:sz="0" w:space="0" w:color="auto"/>
        <w:left w:val="none" w:sz="0" w:space="0" w:color="auto"/>
        <w:bottom w:val="none" w:sz="0" w:space="0" w:color="auto"/>
        <w:right w:val="none" w:sz="0" w:space="0" w:color="auto"/>
      </w:divBdr>
    </w:div>
    <w:div w:id="1530024250">
      <w:bodyDiv w:val="1"/>
      <w:marLeft w:val="0"/>
      <w:marRight w:val="0"/>
      <w:marTop w:val="0"/>
      <w:marBottom w:val="0"/>
      <w:divBdr>
        <w:top w:val="none" w:sz="0" w:space="0" w:color="auto"/>
        <w:left w:val="none" w:sz="0" w:space="0" w:color="auto"/>
        <w:bottom w:val="none" w:sz="0" w:space="0" w:color="auto"/>
        <w:right w:val="none" w:sz="0" w:space="0" w:color="auto"/>
      </w:divBdr>
      <w:divsChild>
        <w:div w:id="478960226">
          <w:marLeft w:val="274"/>
          <w:marRight w:val="0"/>
          <w:marTop w:val="0"/>
          <w:marBottom w:val="0"/>
          <w:divBdr>
            <w:top w:val="none" w:sz="0" w:space="0" w:color="auto"/>
            <w:left w:val="none" w:sz="0" w:space="0" w:color="auto"/>
            <w:bottom w:val="none" w:sz="0" w:space="0" w:color="auto"/>
            <w:right w:val="none" w:sz="0" w:space="0" w:color="auto"/>
          </w:divBdr>
        </w:div>
        <w:div w:id="249314002">
          <w:marLeft w:val="274"/>
          <w:marRight w:val="0"/>
          <w:marTop w:val="0"/>
          <w:marBottom w:val="0"/>
          <w:divBdr>
            <w:top w:val="none" w:sz="0" w:space="0" w:color="auto"/>
            <w:left w:val="none" w:sz="0" w:space="0" w:color="auto"/>
            <w:bottom w:val="none" w:sz="0" w:space="0" w:color="auto"/>
            <w:right w:val="none" w:sz="0" w:space="0" w:color="auto"/>
          </w:divBdr>
        </w:div>
        <w:div w:id="920722166">
          <w:marLeft w:val="274"/>
          <w:marRight w:val="0"/>
          <w:marTop w:val="0"/>
          <w:marBottom w:val="0"/>
          <w:divBdr>
            <w:top w:val="none" w:sz="0" w:space="0" w:color="auto"/>
            <w:left w:val="none" w:sz="0" w:space="0" w:color="auto"/>
            <w:bottom w:val="none" w:sz="0" w:space="0" w:color="auto"/>
            <w:right w:val="none" w:sz="0" w:space="0" w:color="auto"/>
          </w:divBdr>
        </w:div>
        <w:div w:id="1143738271">
          <w:marLeft w:val="274"/>
          <w:marRight w:val="0"/>
          <w:marTop w:val="0"/>
          <w:marBottom w:val="0"/>
          <w:divBdr>
            <w:top w:val="none" w:sz="0" w:space="0" w:color="auto"/>
            <w:left w:val="none" w:sz="0" w:space="0" w:color="auto"/>
            <w:bottom w:val="none" w:sz="0" w:space="0" w:color="auto"/>
            <w:right w:val="none" w:sz="0" w:space="0" w:color="auto"/>
          </w:divBdr>
        </w:div>
      </w:divsChild>
    </w:div>
    <w:div w:id="1575551299">
      <w:bodyDiv w:val="1"/>
      <w:marLeft w:val="0"/>
      <w:marRight w:val="0"/>
      <w:marTop w:val="0"/>
      <w:marBottom w:val="0"/>
      <w:divBdr>
        <w:top w:val="none" w:sz="0" w:space="0" w:color="auto"/>
        <w:left w:val="none" w:sz="0" w:space="0" w:color="auto"/>
        <w:bottom w:val="none" w:sz="0" w:space="0" w:color="auto"/>
        <w:right w:val="none" w:sz="0" w:space="0" w:color="auto"/>
      </w:divBdr>
    </w:div>
    <w:div w:id="1636526572">
      <w:bodyDiv w:val="1"/>
      <w:marLeft w:val="0"/>
      <w:marRight w:val="0"/>
      <w:marTop w:val="0"/>
      <w:marBottom w:val="0"/>
      <w:divBdr>
        <w:top w:val="none" w:sz="0" w:space="0" w:color="auto"/>
        <w:left w:val="none" w:sz="0" w:space="0" w:color="auto"/>
        <w:bottom w:val="none" w:sz="0" w:space="0" w:color="auto"/>
        <w:right w:val="none" w:sz="0" w:space="0" w:color="auto"/>
      </w:divBdr>
      <w:divsChild>
        <w:div w:id="257758455">
          <w:marLeft w:val="274"/>
          <w:marRight w:val="0"/>
          <w:marTop w:val="0"/>
          <w:marBottom w:val="0"/>
          <w:divBdr>
            <w:top w:val="none" w:sz="0" w:space="0" w:color="auto"/>
            <w:left w:val="none" w:sz="0" w:space="0" w:color="auto"/>
            <w:bottom w:val="none" w:sz="0" w:space="0" w:color="auto"/>
            <w:right w:val="none" w:sz="0" w:space="0" w:color="auto"/>
          </w:divBdr>
        </w:div>
        <w:div w:id="452015340">
          <w:marLeft w:val="274"/>
          <w:marRight w:val="0"/>
          <w:marTop w:val="0"/>
          <w:marBottom w:val="0"/>
          <w:divBdr>
            <w:top w:val="none" w:sz="0" w:space="0" w:color="auto"/>
            <w:left w:val="none" w:sz="0" w:space="0" w:color="auto"/>
            <w:bottom w:val="none" w:sz="0" w:space="0" w:color="auto"/>
            <w:right w:val="none" w:sz="0" w:space="0" w:color="auto"/>
          </w:divBdr>
        </w:div>
        <w:div w:id="2079402543">
          <w:marLeft w:val="274"/>
          <w:marRight w:val="0"/>
          <w:marTop w:val="0"/>
          <w:marBottom w:val="0"/>
          <w:divBdr>
            <w:top w:val="none" w:sz="0" w:space="0" w:color="auto"/>
            <w:left w:val="none" w:sz="0" w:space="0" w:color="auto"/>
            <w:bottom w:val="none" w:sz="0" w:space="0" w:color="auto"/>
            <w:right w:val="none" w:sz="0" w:space="0" w:color="auto"/>
          </w:divBdr>
        </w:div>
        <w:div w:id="512575756">
          <w:marLeft w:val="274"/>
          <w:marRight w:val="0"/>
          <w:marTop w:val="0"/>
          <w:marBottom w:val="0"/>
          <w:divBdr>
            <w:top w:val="none" w:sz="0" w:space="0" w:color="auto"/>
            <w:left w:val="none" w:sz="0" w:space="0" w:color="auto"/>
            <w:bottom w:val="none" w:sz="0" w:space="0" w:color="auto"/>
            <w:right w:val="none" w:sz="0" w:space="0" w:color="auto"/>
          </w:divBdr>
        </w:div>
        <w:div w:id="421071872">
          <w:marLeft w:val="274"/>
          <w:marRight w:val="0"/>
          <w:marTop w:val="0"/>
          <w:marBottom w:val="0"/>
          <w:divBdr>
            <w:top w:val="none" w:sz="0" w:space="0" w:color="auto"/>
            <w:left w:val="none" w:sz="0" w:space="0" w:color="auto"/>
            <w:bottom w:val="none" w:sz="0" w:space="0" w:color="auto"/>
            <w:right w:val="none" w:sz="0" w:space="0" w:color="auto"/>
          </w:divBdr>
        </w:div>
      </w:divsChild>
    </w:div>
    <w:div w:id="1687249893">
      <w:bodyDiv w:val="1"/>
      <w:marLeft w:val="0"/>
      <w:marRight w:val="0"/>
      <w:marTop w:val="0"/>
      <w:marBottom w:val="0"/>
      <w:divBdr>
        <w:top w:val="none" w:sz="0" w:space="0" w:color="auto"/>
        <w:left w:val="none" w:sz="0" w:space="0" w:color="auto"/>
        <w:bottom w:val="none" w:sz="0" w:space="0" w:color="auto"/>
        <w:right w:val="none" w:sz="0" w:space="0" w:color="auto"/>
      </w:divBdr>
    </w:div>
    <w:div w:id="1724206968">
      <w:bodyDiv w:val="1"/>
      <w:marLeft w:val="0"/>
      <w:marRight w:val="0"/>
      <w:marTop w:val="0"/>
      <w:marBottom w:val="0"/>
      <w:divBdr>
        <w:top w:val="none" w:sz="0" w:space="0" w:color="auto"/>
        <w:left w:val="none" w:sz="0" w:space="0" w:color="auto"/>
        <w:bottom w:val="none" w:sz="0" w:space="0" w:color="auto"/>
        <w:right w:val="none" w:sz="0" w:space="0" w:color="auto"/>
      </w:divBdr>
      <w:divsChild>
        <w:div w:id="706222115">
          <w:marLeft w:val="274"/>
          <w:marRight w:val="0"/>
          <w:marTop w:val="0"/>
          <w:marBottom w:val="0"/>
          <w:divBdr>
            <w:top w:val="none" w:sz="0" w:space="0" w:color="auto"/>
            <w:left w:val="none" w:sz="0" w:space="0" w:color="auto"/>
            <w:bottom w:val="none" w:sz="0" w:space="0" w:color="auto"/>
            <w:right w:val="none" w:sz="0" w:space="0" w:color="auto"/>
          </w:divBdr>
        </w:div>
        <w:div w:id="889459874">
          <w:marLeft w:val="274"/>
          <w:marRight w:val="0"/>
          <w:marTop w:val="0"/>
          <w:marBottom w:val="0"/>
          <w:divBdr>
            <w:top w:val="none" w:sz="0" w:space="0" w:color="auto"/>
            <w:left w:val="none" w:sz="0" w:space="0" w:color="auto"/>
            <w:bottom w:val="none" w:sz="0" w:space="0" w:color="auto"/>
            <w:right w:val="none" w:sz="0" w:space="0" w:color="auto"/>
          </w:divBdr>
        </w:div>
        <w:div w:id="78909181">
          <w:marLeft w:val="274"/>
          <w:marRight w:val="0"/>
          <w:marTop w:val="0"/>
          <w:marBottom w:val="0"/>
          <w:divBdr>
            <w:top w:val="none" w:sz="0" w:space="0" w:color="auto"/>
            <w:left w:val="none" w:sz="0" w:space="0" w:color="auto"/>
            <w:bottom w:val="none" w:sz="0" w:space="0" w:color="auto"/>
            <w:right w:val="none" w:sz="0" w:space="0" w:color="auto"/>
          </w:divBdr>
        </w:div>
        <w:div w:id="1185099795">
          <w:marLeft w:val="274"/>
          <w:marRight w:val="0"/>
          <w:marTop w:val="0"/>
          <w:marBottom w:val="0"/>
          <w:divBdr>
            <w:top w:val="none" w:sz="0" w:space="0" w:color="auto"/>
            <w:left w:val="none" w:sz="0" w:space="0" w:color="auto"/>
            <w:bottom w:val="none" w:sz="0" w:space="0" w:color="auto"/>
            <w:right w:val="none" w:sz="0" w:space="0" w:color="auto"/>
          </w:divBdr>
        </w:div>
      </w:divsChild>
    </w:div>
    <w:div w:id="1728408854">
      <w:bodyDiv w:val="1"/>
      <w:marLeft w:val="0"/>
      <w:marRight w:val="0"/>
      <w:marTop w:val="0"/>
      <w:marBottom w:val="0"/>
      <w:divBdr>
        <w:top w:val="none" w:sz="0" w:space="0" w:color="auto"/>
        <w:left w:val="none" w:sz="0" w:space="0" w:color="auto"/>
        <w:bottom w:val="none" w:sz="0" w:space="0" w:color="auto"/>
        <w:right w:val="none" w:sz="0" w:space="0" w:color="auto"/>
      </w:divBdr>
      <w:divsChild>
        <w:div w:id="2051218719">
          <w:marLeft w:val="446"/>
          <w:marRight w:val="0"/>
          <w:marTop w:val="0"/>
          <w:marBottom w:val="0"/>
          <w:divBdr>
            <w:top w:val="none" w:sz="0" w:space="0" w:color="auto"/>
            <w:left w:val="none" w:sz="0" w:space="0" w:color="auto"/>
            <w:bottom w:val="none" w:sz="0" w:space="0" w:color="auto"/>
            <w:right w:val="none" w:sz="0" w:space="0" w:color="auto"/>
          </w:divBdr>
        </w:div>
        <w:div w:id="1056514496">
          <w:marLeft w:val="446"/>
          <w:marRight w:val="0"/>
          <w:marTop w:val="0"/>
          <w:marBottom w:val="0"/>
          <w:divBdr>
            <w:top w:val="none" w:sz="0" w:space="0" w:color="auto"/>
            <w:left w:val="none" w:sz="0" w:space="0" w:color="auto"/>
            <w:bottom w:val="none" w:sz="0" w:space="0" w:color="auto"/>
            <w:right w:val="none" w:sz="0" w:space="0" w:color="auto"/>
          </w:divBdr>
        </w:div>
        <w:div w:id="164322191">
          <w:marLeft w:val="1166"/>
          <w:marRight w:val="0"/>
          <w:marTop w:val="0"/>
          <w:marBottom w:val="0"/>
          <w:divBdr>
            <w:top w:val="none" w:sz="0" w:space="0" w:color="auto"/>
            <w:left w:val="none" w:sz="0" w:space="0" w:color="auto"/>
            <w:bottom w:val="none" w:sz="0" w:space="0" w:color="auto"/>
            <w:right w:val="none" w:sz="0" w:space="0" w:color="auto"/>
          </w:divBdr>
        </w:div>
        <w:div w:id="323630788">
          <w:marLeft w:val="1166"/>
          <w:marRight w:val="0"/>
          <w:marTop w:val="0"/>
          <w:marBottom w:val="0"/>
          <w:divBdr>
            <w:top w:val="none" w:sz="0" w:space="0" w:color="auto"/>
            <w:left w:val="none" w:sz="0" w:space="0" w:color="auto"/>
            <w:bottom w:val="none" w:sz="0" w:space="0" w:color="auto"/>
            <w:right w:val="none" w:sz="0" w:space="0" w:color="auto"/>
          </w:divBdr>
        </w:div>
        <w:div w:id="1840848163">
          <w:marLeft w:val="1166"/>
          <w:marRight w:val="0"/>
          <w:marTop w:val="0"/>
          <w:marBottom w:val="0"/>
          <w:divBdr>
            <w:top w:val="none" w:sz="0" w:space="0" w:color="auto"/>
            <w:left w:val="none" w:sz="0" w:space="0" w:color="auto"/>
            <w:bottom w:val="none" w:sz="0" w:space="0" w:color="auto"/>
            <w:right w:val="none" w:sz="0" w:space="0" w:color="auto"/>
          </w:divBdr>
        </w:div>
      </w:divsChild>
    </w:div>
    <w:div w:id="1756049241">
      <w:bodyDiv w:val="1"/>
      <w:marLeft w:val="0"/>
      <w:marRight w:val="0"/>
      <w:marTop w:val="0"/>
      <w:marBottom w:val="0"/>
      <w:divBdr>
        <w:top w:val="none" w:sz="0" w:space="0" w:color="auto"/>
        <w:left w:val="none" w:sz="0" w:space="0" w:color="auto"/>
        <w:bottom w:val="none" w:sz="0" w:space="0" w:color="auto"/>
        <w:right w:val="none" w:sz="0" w:space="0" w:color="auto"/>
      </w:divBdr>
    </w:div>
    <w:div w:id="1764565757">
      <w:bodyDiv w:val="1"/>
      <w:marLeft w:val="0"/>
      <w:marRight w:val="0"/>
      <w:marTop w:val="0"/>
      <w:marBottom w:val="0"/>
      <w:divBdr>
        <w:top w:val="none" w:sz="0" w:space="0" w:color="auto"/>
        <w:left w:val="none" w:sz="0" w:space="0" w:color="auto"/>
        <w:bottom w:val="none" w:sz="0" w:space="0" w:color="auto"/>
        <w:right w:val="none" w:sz="0" w:space="0" w:color="auto"/>
      </w:divBdr>
      <w:divsChild>
        <w:div w:id="726301977">
          <w:marLeft w:val="274"/>
          <w:marRight w:val="0"/>
          <w:marTop w:val="0"/>
          <w:marBottom w:val="0"/>
          <w:divBdr>
            <w:top w:val="none" w:sz="0" w:space="0" w:color="auto"/>
            <w:left w:val="none" w:sz="0" w:space="0" w:color="auto"/>
            <w:bottom w:val="none" w:sz="0" w:space="0" w:color="auto"/>
            <w:right w:val="none" w:sz="0" w:space="0" w:color="auto"/>
          </w:divBdr>
        </w:div>
        <w:div w:id="17902220">
          <w:marLeft w:val="274"/>
          <w:marRight w:val="0"/>
          <w:marTop w:val="0"/>
          <w:marBottom w:val="0"/>
          <w:divBdr>
            <w:top w:val="none" w:sz="0" w:space="0" w:color="auto"/>
            <w:left w:val="none" w:sz="0" w:space="0" w:color="auto"/>
            <w:bottom w:val="none" w:sz="0" w:space="0" w:color="auto"/>
            <w:right w:val="none" w:sz="0" w:space="0" w:color="auto"/>
          </w:divBdr>
        </w:div>
        <w:div w:id="2052344172">
          <w:marLeft w:val="274"/>
          <w:marRight w:val="0"/>
          <w:marTop w:val="0"/>
          <w:marBottom w:val="0"/>
          <w:divBdr>
            <w:top w:val="none" w:sz="0" w:space="0" w:color="auto"/>
            <w:left w:val="none" w:sz="0" w:space="0" w:color="auto"/>
            <w:bottom w:val="none" w:sz="0" w:space="0" w:color="auto"/>
            <w:right w:val="none" w:sz="0" w:space="0" w:color="auto"/>
          </w:divBdr>
        </w:div>
        <w:div w:id="1656832900">
          <w:marLeft w:val="274"/>
          <w:marRight w:val="0"/>
          <w:marTop w:val="0"/>
          <w:marBottom w:val="0"/>
          <w:divBdr>
            <w:top w:val="none" w:sz="0" w:space="0" w:color="auto"/>
            <w:left w:val="none" w:sz="0" w:space="0" w:color="auto"/>
            <w:bottom w:val="none" w:sz="0" w:space="0" w:color="auto"/>
            <w:right w:val="none" w:sz="0" w:space="0" w:color="auto"/>
          </w:divBdr>
        </w:div>
        <w:div w:id="1175143690">
          <w:marLeft w:val="274"/>
          <w:marRight w:val="0"/>
          <w:marTop w:val="0"/>
          <w:marBottom w:val="0"/>
          <w:divBdr>
            <w:top w:val="none" w:sz="0" w:space="0" w:color="auto"/>
            <w:left w:val="none" w:sz="0" w:space="0" w:color="auto"/>
            <w:bottom w:val="none" w:sz="0" w:space="0" w:color="auto"/>
            <w:right w:val="none" w:sz="0" w:space="0" w:color="auto"/>
          </w:divBdr>
        </w:div>
        <w:div w:id="1411343024">
          <w:marLeft w:val="274"/>
          <w:marRight w:val="0"/>
          <w:marTop w:val="0"/>
          <w:marBottom w:val="0"/>
          <w:divBdr>
            <w:top w:val="none" w:sz="0" w:space="0" w:color="auto"/>
            <w:left w:val="none" w:sz="0" w:space="0" w:color="auto"/>
            <w:bottom w:val="none" w:sz="0" w:space="0" w:color="auto"/>
            <w:right w:val="none" w:sz="0" w:space="0" w:color="auto"/>
          </w:divBdr>
        </w:div>
        <w:div w:id="1003359508">
          <w:marLeft w:val="274"/>
          <w:marRight w:val="0"/>
          <w:marTop w:val="0"/>
          <w:marBottom w:val="0"/>
          <w:divBdr>
            <w:top w:val="none" w:sz="0" w:space="0" w:color="auto"/>
            <w:left w:val="none" w:sz="0" w:space="0" w:color="auto"/>
            <w:bottom w:val="none" w:sz="0" w:space="0" w:color="auto"/>
            <w:right w:val="none" w:sz="0" w:space="0" w:color="auto"/>
          </w:divBdr>
        </w:div>
        <w:div w:id="2028553293">
          <w:marLeft w:val="274"/>
          <w:marRight w:val="0"/>
          <w:marTop w:val="0"/>
          <w:marBottom w:val="0"/>
          <w:divBdr>
            <w:top w:val="none" w:sz="0" w:space="0" w:color="auto"/>
            <w:left w:val="none" w:sz="0" w:space="0" w:color="auto"/>
            <w:bottom w:val="none" w:sz="0" w:space="0" w:color="auto"/>
            <w:right w:val="none" w:sz="0" w:space="0" w:color="auto"/>
          </w:divBdr>
        </w:div>
        <w:div w:id="766269622">
          <w:marLeft w:val="274"/>
          <w:marRight w:val="0"/>
          <w:marTop w:val="0"/>
          <w:marBottom w:val="0"/>
          <w:divBdr>
            <w:top w:val="none" w:sz="0" w:space="0" w:color="auto"/>
            <w:left w:val="none" w:sz="0" w:space="0" w:color="auto"/>
            <w:bottom w:val="none" w:sz="0" w:space="0" w:color="auto"/>
            <w:right w:val="none" w:sz="0" w:space="0" w:color="auto"/>
          </w:divBdr>
        </w:div>
      </w:divsChild>
    </w:div>
    <w:div w:id="1767381049">
      <w:bodyDiv w:val="1"/>
      <w:marLeft w:val="0"/>
      <w:marRight w:val="0"/>
      <w:marTop w:val="0"/>
      <w:marBottom w:val="0"/>
      <w:divBdr>
        <w:top w:val="none" w:sz="0" w:space="0" w:color="auto"/>
        <w:left w:val="none" w:sz="0" w:space="0" w:color="auto"/>
        <w:bottom w:val="none" w:sz="0" w:space="0" w:color="auto"/>
        <w:right w:val="none" w:sz="0" w:space="0" w:color="auto"/>
      </w:divBdr>
    </w:div>
    <w:div w:id="1963608184">
      <w:bodyDiv w:val="1"/>
      <w:marLeft w:val="0"/>
      <w:marRight w:val="0"/>
      <w:marTop w:val="0"/>
      <w:marBottom w:val="0"/>
      <w:divBdr>
        <w:top w:val="none" w:sz="0" w:space="0" w:color="auto"/>
        <w:left w:val="none" w:sz="0" w:space="0" w:color="auto"/>
        <w:bottom w:val="none" w:sz="0" w:space="0" w:color="auto"/>
        <w:right w:val="none" w:sz="0" w:space="0" w:color="auto"/>
      </w:divBdr>
      <w:divsChild>
        <w:div w:id="2080010754">
          <w:marLeft w:val="274"/>
          <w:marRight w:val="0"/>
          <w:marTop w:val="0"/>
          <w:marBottom w:val="0"/>
          <w:divBdr>
            <w:top w:val="none" w:sz="0" w:space="0" w:color="auto"/>
            <w:left w:val="none" w:sz="0" w:space="0" w:color="auto"/>
            <w:bottom w:val="none" w:sz="0" w:space="0" w:color="auto"/>
            <w:right w:val="none" w:sz="0" w:space="0" w:color="auto"/>
          </w:divBdr>
        </w:div>
        <w:div w:id="1106390203">
          <w:marLeft w:val="274"/>
          <w:marRight w:val="0"/>
          <w:marTop w:val="0"/>
          <w:marBottom w:val="0"/>
          <w:divBdr>
            <w:top w:val="none" w:sz="0" w:space="0" w:color="auto"/>
            <w:left w:val="none" w:sz="0" w:space="0" w:color="auto"/>
            <w:bottom w:val="none" w:sz="0" w:space="0" w:color="auto"/>
            <w:right w:val="none" w:sz="0" w:space="0" w:color="auto"/>
          </w:divBdr>
        </w:div>
        <w:div w:id="1470518648">
          <w:marLeft w:val="274"/>
          <w:marRight w:val="0"/>
          <w:marTop w:val="0"/>
          <w:marBottom w:val="0"/>
          <w:divBdr>
            <w:top w:val="none" w:sz="0" w:space="0" w:color="auto"/>
            <w:left w:val="none" w:sz="0" w:space="0" w:color="auto"/>
            <w:bottom w:val="none" w:sz="0" w:space="0" w:color="auto"/>
            <w:right w:val="none" w:sz="0" w:space="0" w:color="auto"/>
          </w:divBdr>
        </w:div>
        <w:div w:id="637034486">
          <w:marLeft w:val="274"/>
          <w:marRight w:val="0"/>
          <w:marTop w:val="0"/>
          <w:marBottom w:val="0"/>
          <w:divBdr>
            <w:top w:val="none" w:sz="0" w:space="0" w:color="auto"/>
            <w:left w:val="none" w:sz="0" w:space="0" w:color="auto"/>
            <w:bottom w:val="none" w:sz="0" w:space="0" w:color="auto"/>
            <w:right w:val="none" w:sz="0" w:space="0" w:color="auto"/>
          </w:divBdr>
        </w:div>
        <w:div w:id="1128669232">
          <w:marLeft w:val="274"/>
          <w:marRight w:val="0"/>
          <w:marTop w:val="0"/>
          <w:marBottom w:val="0"/>
          <w:divBdr>
            <w:top w:val="none" w:sz="0" w:space="0" w:color="auto"/>
            <w:left w:val="none" w:sz="0" w:space="0" w:color="auto"/>
            <w:bottom w:val="none" w:sz="0" w:space="0" w:color="auto"/>
            <w:right w:val="none" w:sz="0" w:space="0" w:color="auto"/>
          </w:divBdr>
        </w:div>
      </w:divsChild>
    </w:div>
    <w:div w:id="2016152117">
      <w:bodyDiv w:val="1"/>
      <w:marLeft w:val="0"/>
      <w:marRight w:val="0"/>
      <w:marTop w:val="0"/>
      <w:marBottom w:val="0"/>
      <w:divBdr>
        <w:top w:val="none" w:sz="0" w:space="0" w:color="auto"/>
        <w:left w:val="none" w:sz="0" w:space="0" w:color="auto"/>
        <w:bottom w:val="none" w:sz="0" w:space="0" w:color="auto"/>
        <w:right w:val="none" w:sz="0" w:space="0" w:color="auto"/>
      </w:divBdr>
    </w:div>
    <w:div w:id="2061513447">
      <w:bodyDiv w:val="1"/>
      <w:marLeft w:val="0"/>
      <w:marRight w:val="0"/>
      <w:marTop w:val="0"/>
      <w:marBottom w:val="0"/>
      <w:divBdr>
        <w:top w:val="none" w:sz="0" w:space="0" w:color="auto"/>
        <w:left w:val="none" w:sz="0" w:space="0" w:color="auto"/>
        <w:bottom w:val="none" w:sz="0" w:space="0" w:color="auto"/>
        <w:right w:val="none" w:sz="0" w:space="0" w:color="auto"/>
      </w:divBdr>
      <w:divsChild>
        <w:div w:id="2000763520">
          <w:marLeft w:val="274"/>
          <w:marRight w:val="0"/>
          <w:marTop w:val="0"/>
          <w:marBottom w:val="0"/>
          <w:divBdr>
            <w:top w:val="none" w:sz="0" w:space="0" w:color="auto"/>
            <w:left w:val="none" w:sz="0" w:space="0" w:color="auto"/>
            <w:bottom w:val="none" w:sz="0" w:space="0" w:color="auto"/>
            <w:right w:val="none" w:sz="0" w:space="0" w:color="auto"/>
          </w:divBdr>
        </w:div>
        <w:div w:id="1600917508">
          <w:marLeft w:val="274"/>
          <w:marRight w:val="0"/>
          <w:marTop w:val="0"/>
          <w:marBottom w:val="0"/>
          <w:divBdr>
            <w:top w:val="none" w:sz="0" w:space="0" w:color="auto"/>
            <w:left w:val="none" w:sz="0" w:space="0" w:color="auto"/>
            <w:bottom w:val="none" w:sz="0" w:space="0" w:color="auto"/>
            <w:right w:val="none" w:sz="0" w:space="0" w:color="auto"/>
          </w:divBdr>
        </w:div>
      </w:divsChild>
    </w:div>
    <w:div w:id="2089837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7.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6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1.jpeg"/><Relationship Id="rId11" Type="http://schemas.openxmlformats.org/officeDocument/2006/relationships/image" Target="media/image7.jpeg"/><Relationship Id="rId24" Type="http://schemas.openxmlformats.org/officeDocument/2006/relationships/hyperlink" Target="http://www.ncbi.nlm.nih.gov/pubmed?term=Lee%20DW%5bAuthor%5d&amp;cauthor=true&amp;cauthor_uid=24261367" TargetMode="External"/><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hyperlink" Target="http://www.ncbi.nlm.nih.gov/pubmed/24261367" TargetMode="External"/><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hyperlink" Target="http://kaiserfamilyfoundation.files.wordpress.com/2013/01/7692_02.pdf" TargetMode="External"/><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4.jpeg"/><Relationship Id="rId51" Type="http://schemas.openxmlformats.org/officeDocument/2006/relationships/image" Target="media/image43.jpeg"/><Relationship Id="rId72" Type="http://schemas.openxmlformats.org/officeDocument/2006/relationships/image" Target="media/image6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hyperlink" Target="http://www.ncbi.nlm.nih.gov/pubmed?term=Hughes%20DR%5bAuthor%5d&amp;cauthor=true&amp;cauthor_uid=24261367" TargetMode="External"/><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6.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66</Pages>
  <Words>3832</Words>
  <Characters>21846</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Randy Horton</dc:creator>
  <cp:keywords/>
  <dc:description/>
  <cp:lastModifiedBy>Farley, Shawn</cp:lastModifiedBy>
  <cp:revision>4</cp:revision>
  <dcterms:created xsi:type="dcterms:W3CDTF">2019-08-30T17:31:00Z</dcterms:created>
  <dcterms:modified xsi:type="dcterms:W3CDTF">2019-09-13T13:01:00Z</dcterms:modified>
</cp:coreProperties>
</file>